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C0AD8" w14:textId="0369BC76" w:rsidR="00460FC6" w:rsidRPr="00B356AB" w:rsidRDefault="00460FC6" w:rsidP="00460FC6">
      <w:pPr>
        <w:pStyle w:val="3GPPHeader"/>
        <w:spacing w:after="60"/>
        <w:rPr>
          <w:szCs w:val="24"/>
          <w:highlight w:val="yellow"/>
        </w:rPr>
      </w:pPr>
      <w:bookmarkStart w:id="0" w:name="_GoBack"/>
      <w:bookmarkEnd w:id="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363552">
        <w:rPr>
          <w:szCs w:val="24"/>
        </w:rPr>
        <w:t>#10</w:t>
      </w:r>
      <w:r>
        <w:rPr>
          <w:szCs w:val="24"/>
        </w:rPr>
        <w:t>2</w:t>
      </w:r>
      <w:r w:rsidRPr="00363552">
        <w:rPr>
          <w:szCs w:val="24"/>
        </w:rPr>
        <w:t>-e</w:t>
      </w:r>
      <w:r w:rsidRPr="00363552">
        <w:rPr>
          <w:szCs w:val="24"/>
        </w:rPr>
        <w:tab/>
      </w:r>
      <w:r w:rsidRPr="00743979">
        <w:rPr>
          <w:szCs w:val="24"/>
        </w:rPr>
        <w:t>R1-</w:t>
      </w:r>
      <w:r w:rsidR="00430375" w:rsidRPr="00743979">
        <w:rPr>
          <w:szCs w:val="24"/>
        </w:rPr>
        <w:t>2006446</w:t>
      </w:r>
    </w:p>
    <w:p w14:paraId="0638DE5C" w14:textId="77777777" w:rsidR="00460FC6" w:rsidRPr="00B356AB" w:rsidRDefault="00460FC6" w:rsidP="00460FC6">
      <w:pPr>
        <w:pStyle w:val="3GPPHeader"/>
        <w:rPr>
          <w:szCs w:val="24"/>
        </w:rPr>
      </w:pPr>
      <w:r w:rsidRPr="00516D10">
        <w:rPr>
          <w:szCs w:val="24"/>
        </w:rPr>
        <w:t xml:space="preserve">e-Meeting, </w:t>
      </w:r>
      <w:r>
        <w:rPr>
          <w:szCs w:val="24"/>
        </w:rPr>
        <w:t>August</w:t>
      </w:r>
      <w:r w:rsidRPr="00516D10">
        <w:rPr>
          <w:szCs w:val="24"/>
        </w:rPr>
        <w:t xml:space="preserve"> </w:t>
      </w:r>
      <w:r>
        <w:rPr>
          <w:szCs w:val="24"/>
        </w:rPr>
        <w:t>17</w:t>
      </w:r>
      <w:r w:rsidRPr="00516D10">
        <w:rPr>
          <w:szCs w:val="24"/>
          <w:vertAlign w:val="superscript"/>
        </w:rPr>
        <w:t>th</w:t>
      </w:r>
      <w:r w:rsidRPr="00516D10">
        <w:rPr>
          <w:szCs w:val="24"/>
        </w:rPr>
        <w:t xml:space="preserve"> </w:t>
      </w:r>
      <w:r w:rsidRPr="00E24469">
        <w:rPr>
          <w:szCs w:val="24"/>
        </w:rPr>
        <w:t>–</w:t>
      </w:r>
      <w:r>
        <w:rPr>
          <w:szCs w:val="24"/>
        </w:rPr>
        <w:t xml:space="preserve"> 28</w:t>
      </w:r>
      <w:r w:rsidRPr="00516D10">
        <w:rPr>
          <w:szCs w:val="24"/>
          <w:vertAlign w:val="superscript"/>
        </w:rPr>
        <w:t>th</w:t>
      </w:r>
      <w:r w:rsidRPr="00516D10">
        <w:rPr>
          <w:szCs w:val="24"/>
        </w:rPr>
        <w:t>, 2020</w:t>
      </w:r>
    </w:p>
    <w:p w14:paraId="4EB71363" w14:textId="77777777" w:rsidR="00460FC6" w:rsidRPr="00CE0424" w:rsidRDefault="00460FC6" w:rsidP="00460FC6">
      <w:pPr>
        <w:pStyle w:val="3GPPHeader"/>
      </w:pPr>
    </w:p>
    <w:p w14:paraId="1F1A240A" w14:textId="77777777" w:rsidR="002C47B1" w:rsidRPr="00D45E9D" w:rsidRDefault="002C47B1" w:rsidP="002C47B1">
      <w:pPr>
        <w:pStyle w:val="3GPPHeader"/>
        <w:rPr>
          <w:sz w:val="22"/>
          <w:szCs w:val="22"/>
          <w:lang w:val="en-US"/>
        </w:rPr>
      </w:pPr>
      <w:r w:rsidRPr="00D45E9D">
        <w:rPr>
          <w:sz w:val="22"/>
          <w:szCs w:val="22"/>
          <w:lang w:val="en-US"/>
        </w:rPr>
        <w:t>Agenda Item:</w:t>
      </w:r>
      <w:r w:rsidRPr="00D45E9D">
        <w:rPr>
          <w:sz w:val="22"/>
          <w:szCs w:val="22"/>
          <w:lang w:val="en-US"/>
        </w:rPr>
        <w:tab/>
      </w:r>
      <w:r w:rsidRPr="00743979">
        <w:rPr>
          <w:sz w:val="22"/>
          <w:szCs w:val="22"/>
        </w:rPr>
        <w:t>8.11.3</w:t>
      </w:r>
    </w:p>
    <w:p w14:paraId="48E54D1A" w14:textId="77777777" w:rsidR="002C47B1" w:rsidRPr="00CE0424" w:rsidRDefault="002C47B1" w:rsidP="002C47B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1FCBC480" w14:textId="7077BF91" w:rsidR="002C47B1" w:rsidRPr="00CE0424" w:rsidRDefault="002C47B1" w:rsidP="002C47B1">
      <w:pPr>
        <w:pStyle w:val="3GPPHeader"/>
        <w:rPr>
          <w:sz w:val="22"/>
          <w:szCs w:val="22"/>
        </w:rPr>
      </w:pPr>
      <w:r w:rsidRPr="00C87B75">
        <w:rPr>
          <w:sz w:val="22"/>
          <w:szCs w:val="22"/>
        </w:rPr>
        <w:t>Title:</w:t>
      </w:r>
      <w:r w:rsidRPr="00C87B75">
        <w:rPr>
          <w:sz w:val="22"/>
          <w:szCs w:val="22"/>
        </w:rPr>
        <w:tab/>
      </w:r>
      <w:r w:rsidRPr="001C06AE">
        <w:rPr>
          <w:sz w:val="22"/>
          <w:szCs w:val="22"/>
        </w:rPr>
        <w:t>Other resource allocation topics</w:t>
      </w:r>
    </w:p>
    <w:p w14:paraId="673E251C" w14:textId="77777777" w:rsidR="002C47B1" w:rsidRPr="00CE0424" w:rsidRDefault="002C47B1" w:rsidP="002C47B1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56228F5E" w14:textId="77777777" w:rsidR="002C47B1" w:rsidRDefault="002C47B1" w:rsidP="002C47B1">
      <w:pPr>
        <w:pStyle w:val="Heading1"/>
      </w:pPr>
      <w:r>
        <w:t>1</w:t>
      </w:r>
      <w:r>
        <w:tab/>
      </w:r>
      <w:r w:rsidRPr="00CE0424">
        <w:t>Introduction</w:t>
      </w:r>
    </w:p>
    <w:p w14:paraId="5BF27C78" w14:textId="14B49651" w:rsidR="00D00BE6" w:rsidRPr="00855147" w:rsidRDefault="002C47B1" w:rsidP="00855147">
      <w:pPr>
        <w:jc w:val="both"/>
      </w:pPr>
      <w:r>
        <w:t xml:space="preserve">In this paper mechanisms and topics </w:t>
      </w:r>
      <w:r w:rsidR="00E02D40">
        <w:t xml:space="preserve">relevant to resource allocation </w:t>
      </w:r>
      <w:r>
        <w:t>in order to obtain a proper operation of the functionalities to be included in Rel-17</w:t>
      </w:r>
      <w:r w:rsidR="002503DF">
        <w:t xml:space="preserve"> [1]</w:t>
      </w:r>
      <w:r>
        <w:t xml:space="preserve"> are d</w:t>
      </w:r>
      <w:r w:rsidR="0082490B">
        <w:t>iscussed</w:t>
      </w:r>
      <w:r>
        <w:t xml:space="preserve">. </w:t>
      </w:r>
      <w:r w:rsidR="002A4456">
        <w:t xml:space="preserve">In particular, the </w:t>
      </w:r>
      <w:r w:rsidR="009A3CFD">
        <w:t xml:space="preserve">configuration of </w:t>
      </w:r>
      <w:r w:rsidR="0041460E">
        <w:t xml:space="preserve">shared </w:t>
      </w:r>
      <w:r w:rsidR="009A3CFD">
        <w:t>resource pool</w:t>
      </w:r>
      <w:r w:rsidR="0041460E">
        <w:t>s, i.e.,</w:t>
      </w:r>
      <w:r w:rsidR="009A3CFD">
        <w:t xml:space="preserve"> </w:t>
      </w:r>
      <w:r w:rsidR="0041460E">
        <w:t>resource pools that are capable</w:t>
      </w:r>
      <w:r w:rsidR="009A3CFD">
        <w:t xml:space="preserve"> o</w:t>
      </w:r>
      <w:r w:rsidR="00C752DB">
        <w:t>f</w:t>
      </w:r>
      <w:r w:rsidR="009A3CFD">
        <w:t xml:space="preserve"> handl</w:t>
      </w:r>
      <w:r w:rsidR="00C752DB">
        <w:t>ing</w:t>
      </w:r>
      <w:r w:rsidR="009A3CFD">
        <w:t xml:space="preserve"> UEs with different resource selection mechanism</w:t>
      </w:r>
      <w:r w:rsidR="00C752DB">
        <w:t xml:space="preserve">, </w:t>
      </w:r>
      <w:r w:rsidR="0041460E">
        <w:t xml:space="preserve">are </w:t>
      </w:r>
      <w:r w:rsidR="00C752DB">
        <w:t>considered</w:t>
      </w:r>
      <w:r w:rsidR="0041460E">
        <w:t>.</w:t>
      </w:r>
      <w:r>
        <w:t xml:space="preserve"> </w:t>
      </w:r>
    </w:p>
    <w:p w14:paraId="5942768D" w14:textId="5B8D70EF" w:rsidR="00D00BE6" w:rsidRPr="00855147" w:rsidRDefault="00B30035" w:rsidP="00855147">
      <w:pPr>
        <w:pStyle w:val="Heading1"/>
      </w:pPr>
      <w:r>
        <w:t>2</w:t>
      </w:r>
      <w:r>
        <w:tab/>
      </w:r>
      <w:r w:rsidR="00D00BE6" w:rsidRPr="00855147">
        <w:t>Resource Pool Configuration</w:t>
      </w:r>
    </w:p>
    <w:p w14:paraId="411F6EBB" w14:textId="3626A825" w:rsidR="00703474" w:rsidRDefault="0066086F" w:rsidP="00855147">
      <w:pPr>
        <w:jc w:val="both"/>
        <w:rPr>
          <w:rFonts w:eastAsia="Calibri"/>
          <w:lang w:val="en-US" w:eastAsia="en-GB"/>
        </w:rPr>
      </w:pPr>
      <w:r w:rsidRPr="00345B0E">
        <w:rPr>
          <w:rFonts w:eastAsia="Calibri"/>
          <w:lang w:val="en-US" w:eastAsia="en-GB"/>
        </w:rPr>
        <w:t>In Rel-14 LTE</w:t>
      </w:r>
      <w:r w:rsidR="00063F41">
        <w:rPr>
          <w:rFonts w:eastAsia="Calibri"/>
          <w:lang w:val="en-US" w:eastAsia="en-GB"/>
        </w:rPr>
        <w:t xml:space="preserve"> f</w:t>
      </w:r>
      <w:r w:rsidRPr="00345B0E">
        <w:rPr>
          <w:rFonts w:eastAsia="Calibri"/>
          <w:lang w:val="en-US" w:eastAsia="en-GB"/>
        </w:rPr>
        <w:t xml:space="preserve">or each transmission pool, a resource selection mechanism (i.e., random selection, partial </w:t>
      </w:r>
      <w:r w:rsidR="00063F41" w:rsidRPr="00345B0E">
        <w:rPr>
          <w:rFonts w:eastAsia="Calibri"/>
          <w:lang w:val="en-US" w:eastAsia="en-GB"/>
        </w:rPr>
        <w:t>sensing-based</w:t>
      </w:r>
      <w:r w:rsidRPr="00345B0E">
        <w:rPr>
          <w:rFonts w:eastAsia="Calibri"/>
          <w:lang w:val="en-US" w:eastAsia="en-GB"/>
        </w:rPr>
        <w:t xml:space="preserve"> selection or either random selection or partial </w:t>
      </w:r>
      <w:r w:rsidR="00855147" w:rsidRPr="00345B0E">
        <w:rPr>
          <w:rFonts w:eastAsia="Calibri"/>
          <w:lang w:val="en-US" w:eastAsia="en-GB"/>
        </w:rPr>
        <w:t>sensing-based</w:t>
      </w:r>
      <w:r w:rsidRPr="00345B0E">
        <w:rPr>
          <w:rFonts w:eastAsia="Calibri"/>
          <w:lang w:val="en-US" w:eastAsia="en-GB"/>
        </w:rPr>
        <w:t xml:space="preserve"> selection), which is allowed to be used in this pool, is configured. </w:t>
      </w:r>
    </w:p>
    <w:p w14:paraId="50B41B12" w14:textId="7B189A78" w:rsidR="00703474" w:rsidRPr="00855147" w:rsidRDefault="00703474" w:rsidP="00855147">
      <w:pPr>
        <w:pStyle w:val="Observation"/>
        <w:rPr>
          <w:rFonts w:eastAsia="Calibri"/>
          <w:lang w:eastAsia="en-GB"/>
        </w:rPr>
      </w:pPr>
      <w:bookmarkStart w:id="1" w:name="_Toc47706104"/>
      <w:r>
        <w:rPr>
          <w:rFonts w:eastAsia="Calibri"/>
          <w:lang w:val="en-US" w:eastAsia="en-GB"/>
        </w:rPr>
        <w:t>In LTE Rel-14, there is an indication regarding the resource selection mechanism that can be used in each resource pool</w:t>
      </w:r>
      <w:r w:rsidR="00036FF3">
        <w:rPr>
          <w:rFonts w:eastAsia="Calibri"/>
          <w:lang w:val="en-US" w:eastAsia="en-GB"/>
        </w:rPr>
        <w:t>.</w:t>
      </w:r>
      <w:bookmarkEnd w:id="1"/>
    </w:p>
    <w:p w14:paraId="76F77F77" w14:textId="47AA7F5E" w:rsidR="0066086F" w:rsidRDefault="0066086F" w:rsidP="00855147">
      <w:pPr>
        <w:jc w:val="both"/>
        <w:rPr>
          <w:rFonts w:eastAsia="Calibri"/>
          <w:lang w:val="en-US" w:eastAsia="en-GB"/>
        </w:rPr>
      </w:pPr>
      <w:r w:rsidRPr="00345B0E">
        <w:rPr>
          <w:rFonts w:eastAsia="Calibri"/>
          <w:lang w:val="en-US" w:eastAsia="en-GB"/>
        </w:rPr>
        <w:t>In the resource pool, a UE is configured to use one of the different resource selection mechanism. In case of having more than one as a valid resource selection mechanism, it is up to UE implementation to select a specific resource selection mechanism.</w:t>
      </w:r>
    </w:p>
    <w:p w14:paraId="7445D37A" w14:textId="72E514B5" w:rsidR="00703474" w:rsidRDefault="00703474" w:rsidP="00855147">
      <w:pPr>
        <w:pStyle w:val="Observation"/>
        <w:rPr>
          <w:rFonts w:eastAsia="Calibri"/>
          <w:lang w:val="en-US" w:eastAsia="en-GB"/>
        </w:rPr>
      </w:pPr>
      <w:bookmarkStart w:id="2" w:name="_Toc47706105"/>
      <w:r>
        <w:rPr>
          <w:rFonts w:eastAsia="Calibri"/>
          <w:lang w:val="en-US" w:eastAsia="en-GB"/>
        </w:rPr>
        <w:t>In case of having more than one valid resource selection</w:t>
      </w:r>
      <w:r w:rsidR="00517657">
        <w:rPr>
          <w:rFonts w:eastAsia="Calibri"/>
          <w:lang w:val="en-US" w:eastAsia="en-GB"/>
        </w:rPr>
        <w:t xml:space="preserve"> mechanism</w:t>
      </w:r>
      <w:r w:rsidR="001103A7">
        <w:rPr>
          <w:rFonts w:eastAsia="Calibri"/>
          <w:lang w:val="en-US" w:eastAsia="en-GB"/>
        </w:rPr>
        <w:t xml:space="preserve">, i.e., allowed in the resource pool, it is up to UE implementation </w:t>
      </w:r>
      <w:r w:rsidR="00C57006">
        <w:rPr>
          <w:rFonts w:eastAsia="Calibri"/>
          <w:lang w:val="en-US" w:eastAsia="en-GB"/>
        </w:rPr>
        <w:t xml:space="preserve">to decide </w:t>
      </w:r>
      <w:r w:rsidR="001103A7">
        <w:rPr>
          <w:rFonts w:eastAsia="Calibri"/>
          <w:lang w:val="en-US" w:eastAsia="en-GB"/>
        </w:rPr>
        <w:t>the specific mechanism to use.</w:t>
      </w:r>
      <w:bookmarkEnd w:id="2"/>
    </w:p>
    <w:p w14:paraId="0BBBEAA0" w14:textId="2CD0378D" w:rsidR="00FD63B4" w:rsidRDefault="0066086F" w:rsidP="00855147">
      <w:pPr>
        <w:jc w:val="both"/>
        <w:rPr>
          <w:rFonts w:eastAsia="Calibri"/>
          <w:lang w:val="en-US" w:eastAsia="en-GB"/>
        </w:rPr>
      </w:pPr>
      <w:r w:rsidRPr="00345B0E">
        <w:rPr>
          <w:rFonts w:eastAsia="Calibri"/>
          <w:lang w:val="en-US" w:eastAsia="en-GB"/>
        </w:rPr>
        <w:t>In NR SL Rel-1</w:t>
      </w:r>
      <w:r w:rsidR="00EF3C0D">
        <w:rPr>
          <w:rFonts w:eastAsia="Calibri"/>
          <w:lang w:eastAsia="en-GB"/>
        </w:rPr>
        <w:t>6</w:t>
      </w:r>
      <w:r w:rsidR="00063F41">
        <w:rPr>
          <w:rFonts w:eastAsia="Calibri"/>
          <w:lang w:val="en-US" w:eastAsia="en-GB"/>
        </w:rPr>
        <w:t xml:space="preserve">, </w:t>
      </w:r>
      <w:r w:rsidRPr="00345B0E">
        <w:rPr>
          <w:rFonts w:eastAsia="Calibri"/>
          <w:lang w:val="en-US" w:eastAsia="en-GB"/>
        </w:rPr>
        <w:t>a resource pool is always configured with the full sensing mechanism</w:t>
      </w:r>
      <w:r w:rsidR="00EF3C0D">
        <w:rPr>
          <w:rFonts w:eastAsia="Calibri"/>
          <w:lang w:eastAsia="en-GB"/>
        </w:rPr>
        <w:t xml:space="preserve"> since </w:t>
      </w:r>
      <w:r w:rsidR="00587D76">
        <w:rPr>
          <w:rFonts w:eastAsia="Calibri"/>
          <w:lang w:eastAsia="en-GB"/>
        </w:rPr>
        <w:t xml:space="preserve">it is the only resource selection mechanism that can be used </w:t>
      </w:r>
      <w:r w:rsidR="00DE2FAD">
        <w:rPr>
          <w:rFonts w:eastAsia="Calibri"/>
          <w:lang w:eastAsia="en-GB"/>
        </w:rPr>
        <w:t>by</w:t>
      </w:r>
      <w:r w:rsidR="00587D76">
        <w:rPr>
          <w:rFonts w:eastAsia="Calibri"/>
          <w:lang w:eastAsia="en-GB"/>
        </w:rPr>
        <w:t xml:space="preserve"> Rel-16 UEs</w:t>
      </w:r>
      <w:r w:rsidRPr="00345B0E">
        <w:rPr>
          <w:rFonts w:eastAsia="Calibri"/>
          <w:lang w:val="en-US" w:eastAsia="en-GB"/>
        </w:rPr>
        <w:t xml:space="preserve">. </w:t>
      </w:r>
      <w:r w:rsidR="00F82FB2">
        <w:rPr>
          <w:rFonts w:eastAsia="Calibri"/>
          <w:lang w:val="en-US" w:eastAsia="en-GB"/>
        </w:rPr>
        <w:t xml:space="preserve">Therefore, there </w:t>
      </w:r>
      <w:r w:rsidR="00BD11A7">
        <w:rPr>
          <w:rFonts w:eastAsia="Calibri"/>
          <w:lang w:val="en-US" w:eastAsia="en-GB"/>
        </w:rPr>
        <w:t xml:space="preserve">was </w:t>
      </w:r>
      <w:r w:rsidR="00F82FB2">
        <w:rPr>
          <w:rFonts w:eastAsia="Calibri"/>
          <w:lang w:val="en-US" w:eastAsia="en-GB"/>
        </w:rPr>
        <w:t xml:space="preserve">no need to have any </w:t>
      </w:r>
      <w:r w:rsidR="00D006E6">
        <w:rPr>
          <w:rFonts w:eastAsia="Calibri"/>
          <w:lang w:val="en-US" w:eastAsia="en-GB"/>
        </w:rPr>
        <w:t xml:space="preserve">IE </w:t>
      </w:r>
      <w:r w:rsidR="00F82FB2">
        <w:rPr>
          <w:rFonts w:eastAsia="Calibri"/>
          <w:lang w:val="en-US" w:eastAsia="en-GB"/>
        </w:rPr>
        <w:t>in the resource pool configuration for the resource selection issue.</w:t>
      </w:r>
    </w:p>
    <w:p w14:paraId="28B0AA5D" w14:textId="77777777" w:rsidR="00FD63B4" w:rsidRPr="00345B0E" w:rsidRDefault="00FD63B4" w:rsidP="00855147">
      <w:pPr>
        <w:pStyle w:val="Observation"/>
        <w:rPr>
          <w:rFonts w:eastAsia="Calibri"/>
          <w:lang w:eastAsia="en-GB"/>
        </w:rPr>
      </w:pPr>
      <w:bookmarkStart w:id="3" w:name="_Toc47706106"/>
      <w:r>
        <w:rPr>
          <w:rFonts w:eastAsia="Calibri"/>
          <w:lang w:val="en-US" w:eastAsia="en-GB"/>
        </w:rPr>
        <w:t>In the current specification for NR SL Rel-16, a resource pool is always configured with full sensing mechanism.</w:t>
      </w:r>
      <w:bookmarkEnd w:id="3"/>
    </w:p>
    <w:p w14:paraId="61A1D6B5" w14:textId="6F7BE8A8" w:rsidR="00992CCB" w:rsidRDefault="00992CCB" w:rsidP="00992CCB">
      <w:pPr>
        <w:jc w:val="both"/>
        <w:rPr>
          <w:rFonts w:eastAsia="Calibri"/>
          <w:lang w:val="en-US" w:eastAsia="en-GB"/>
        </w:rPr>
      </w:pPr>
      <w:r w:rsidRPr="00345B0E">
        <w:rPr>
          <w:rFonts w:eastAsia="Calibri"/>
          <w:lang w:val="en-US" w:eastAsia="en-GB"/>
        </w:rPr>
        <w:t xml:space="preserve">For Rel-17, </w:t>
      </w:r>
      <w:r w:rsidR="004277B9">
        <w:rPr>
          <w:rFonts w:eastAsia="Calibri"/>
          <w:lang w:eastAsia="en-GB"/>
        </w:rPr>
        <w:t xml:space="preserve">it </w:t>
      </w:r>
      <w:r w:rsidR="00BD53F1">
        <w:rPr>
          <w:rFonts w:eastAsia="Calibri"/>
          <w:lang w:eastAsia="en-GB"/>
        </w:rPr>
        <w:t xml:space="preserve">may </w:t>
      </w:r>
      <w:r w:rsidR="00A84A81">
        <w:rPr>
          <w:rFonts w:eastAsia="Calibri"/>
          <w:lang w:eastAsia="en-GB"/>
        </w:rPr>
        <w:t>be</w:t>
      </w:r>
      <w:r w:rsidR="004277B9">
        <w:rPr>
          <w:rFonts w:eastAsia="Calibri"/>
          <w:lang w:eastAsia="en-GB"/>
        </w:rPr>
        <w:t xml:space="preserve"> possible to configure</w:t>
      </w:r>
      <w:r w:rsidRPr="00345B0E">
        <w:rPr>
          <w:rFonts w:eastAsia="Calibri"/>
          <w:lang w:val="en-US" w:eastAsia="en-GB"/>
        </w:rPr>
        <w:t xml:space="preserve"> resource pools without sensing</w:t>
      </w:r>
      <w:r w:rsidR="00BD53F1">
        <w:rPr>
          <w:rFonts w:eastAsia="Calibri"/>
          <w:lang w:val="en-US" w:eastAsia="en-GB"/>
        </w:rPr>
        <w:t xml:space="preserve"> procedure</w:t>
      </w:r>
      <w:r w:rsidRPr="00345B0E">
        <w:rPr>
          <w:rFonts w:eastAsia="Calibri"/>
          <w:lang w:val="en-US" w:eastAsia="en-GB"/>
        </w:rPr>
        <w:t xml:space="preserve"> </w:t>
      </w:r>
      <w:r w:rsidR="00405CA5">
        <w:rPr>
          <w:rFonts w:eastAsia="Calibri"/>
          <w:lang w:eastAsia="en-GB"/>
        </w:rPr>
        <w:t>–</w:t>
      </w:r>
      <w:r w:rsidR="006133C8">
        <w:rPr>
          <w:rFonts w:eastAsia="Calibri"/>
          <w:lang w:eastAsia="en-GB"/>
        </w:rPr>
        <w:t xml:space="preserve"> </w:t>
      </w:r>
      <w:r w:rsidRPr="00345B0E">
        <w:rPr>
          <w:rFonts w:eastAsia="Calibri"/>
          <w:lang w:val="en-US" w:eastAsia="en-GB"/>
        </w:rPr>
        <w:t>for UEs</w:t>
      </w:r>
      <w:r w:rsidR="006133C8">
        <w:rPr>
          <w:rFonts w:eastAsia="Calibri"/>
          <w:lang w:eastAsia="en-GB"/>
        </w:rPr>
        <w:t xml:space="preserve"> performing random resource selection</w:t>
      </w:r>
      <w:r w:rsidRPr="00345B0E">
        <w:rPr>
          <w:rFonts w:eastAsia="Calibri"/>
          <w:lang w:val="en-US" w:eastAsia="en-GB"/>
        </w:rPr>
        <w:t xml:space="preserve"> </w:t>
      </w:r>
      <w:r w:rsidR="00405CA5">
        <w:rPr>
          <w:rFonts w:eastAsia="Calibri"/>
          <w:lang w:eastAsia="en-GB"/>
        </w:rPr>
        <w:t>–</w:t>
      </w:r>
      <w:r w:rsidR="006133C8">
        <w:rPr>
          <w:rFonts w:eastAsia="Calibri"/>
          <w:lang w:eastAsia="en-GB"/>
        </w:rPr>
        <w:t xml:space="preserve"> </w:t>
      </w:r>
      <w:r w:rsidRPr="00345B0E">
        <w:rPr>
          <w:rFonts w:eastAsia="Calibri"/>
          <w:lang w:val="en-US" w:eastAsia="en-GB"/>
        </w:rPr>
        <w:t>with partial sensing</w:t>
      </w:r>
      <w:r w:rsidR="00BD53F1">
        <w:rPr>
          <w:rFonts w:eastAsia="Calibri"/>
          <w:lang w:eastAsia="en-GB"/>
        </w:rPr>
        <w:t xml:space="preserve"> </w:t>
      </w:r>
      <w:r w:rsidR="00405CA5" w:rsidRPr="001C06AE">
        <w:rPr>
          <w:rFonts w:eastAsia="Calibri"/>
          <w:lang w:eastAsia="en-GB"/>
        </w:rPr>
        <w:t>as indicated</w:t>
      </w:r>
      <w:r w:rsidR="00F9721C">
        <w:rPr>
          <w:rFonts w:eastAsia="Calibri"/>
          <w:lang w:eastAsia="en-GB"/>
        </w:rPr>
        <w:t xml:space="preserve"> in the Rel-17 WID [1]</w:t>
      </w:r>
      <w:r w:rsidR="00405CA5" w:rsidRPr="001C06AE">
        <w:rPr>
          <w:rFonts w:eastAsia="Calibri"/>
          <w:lang w:eastAsia="en-GB"/>
        </w:rPr>
        <w:t xml:space="preserve"> </w:t>
      </w:r>
      <w:r w:rsidR="00F9721C">
        <w:rPr>
          <w:rFonts w:eastAsia="Calibri"/>
          <w:lang w:eastAsia="en-GB"/>
        </w:rPr>
        <w:t>and</w:t>
      </w:r>
      <w:r w:rsidR="00C1709C">
        <w:rPr>
          <w:rFonts w:eastAsia="Calibri"/>
          <w:lang w:eastAsia="en-GB"/>
        </w:rPr>
        <w:t xml:space="preserve"> considered </w:t>
      </w:r>
      <w:r w:rsidR="00405CA5" w:rsidRPr="001C06AE">
        <w:rPr>
          <w:rFonts w:eastAsia="Calibri"/>
          <w:lang w:eastAsia="en-GB"/>
        </w:rPr>
        <w:t xml:space="preserve">in our companion contribution </w:t>
      </w:r>
      <w:r w:rsidR="008C5792" w:rsidRPr="00743979">
        <w:rPr>
          <w:rFonts w:eastAsia="Calibri"/>
          <w:lang w:eastAsia="en-GB"/>
        </w:rPr>
        <w:t>[2]</w:t>
      </w:r>
      <w:r w:rsidR="008C2E2E">
        <w:rPr>
          <w:rFonts w:eastAsia="Calibri"/>
          <w:lang w:eastAsia="en-GB"/>
        </w:rPr>
        <w:t>,</w:t>
      </w:r>
      <w:r w:rsidR="00405CA5">
        <w:rPr>
          <w:rFonts w:eastAsia="Calibri"/>
          <w:lang w:eastAsia="en-GB"/>
        </w:rPr>
        <w:t xml:space="preserve"> </w:t>
      </w:r>
      <w:r w:rsidR="00021833">
        <w:rPr>
          <w:rFonts w:eastAsia="Calibri"/>
          <w:lang w:eastAsia="en-GB"/>
        </w:rPr>
        <w:t xml:space="preserve">or </w:t>
      </w:r>
      <w:r w:rsidR="00715D32">
        <w:rPr>
          <w:rFonts w:eastAsia="Calibri"/>
          <w:lang w:eastAsia="en-GB"/>
        </w:rPr>
        <w:t>performing full sensing</w:t>
      </w:r>
      <w:r w:rsidR="000D3E28">
        <w:rPr>
          <w:rFonts w:eastAsia="Calibri"/>
          <w:lang w:eastAsia="en-GB"/>
        </w:rPr>
        <w:t xml:space="preserve"> as defined in Rel-16</w:t>
      </w:r>
      <w:r w:rsidRPr="00345B0E">
        <w:rPr>
          <w:rFonts w:eastAsia="Calibri"/>
          <w:lang w:val="en-US" w:eastAsia="en-GB"/>
        </w:rPr>
        <w:t>.</w:t>
      </w:r>
      <w:r>
        <w:rPr>
          <w:rFonts w:eastAsia="Calibri"/>
          <w:lang w:val="en-US" w:eastAsia="en-GB"/>
        </w:rPr>
        <w:t xml:space="preserve"> Therefore, it is required to i</w:t>
      </w:r>
      <w:r w:rsidRPr="00345B0E">
        <w:rPr>
          <w:rFonts w:eastAsia="Calibri"/>
          <w:lang w:val="en-US" w:eastAsia="en-GB"/>
        </w:rPr>
        <w:t xml:space="preserve">ntroduce </w:t>
      </w:r>
      <w:r w:rsidR="00A84A81">
        <w:rPr>
          <w:rFonts w:eastAsia="Calibri"/>
          <w:lang w:val="en-US" w:eastAsia="en-GB"/>
        </w:rPr>
        <w:t>IE</w:t>
      </w:r>
      <w:r w:rsidR="000961BB">
        <w:rPr>
          <w:rFonts w:eastAsia="Calibri"/>
          <w:lang w:eastAsia="en-GB"/>
        </w:rPr>
        <w:t>(s)</w:t>
      </w:r>
      <w:r w:rsidRPr="00345B0E">
        <w:rPr>
          <w:rFonts w:eastAsia="Calibri"/>
          <w:lang w:val="en-US" w:eastAsia="en-GB"/>
        </w:rPr>
        <w:t xml:space="preserve"> in the </w:t>
      </w:r>
      <w:r w:rsidR="00202D65">
        <w:rPr>
          <w:rFonts w:eastAsia="Calibri"/>
          <w:lang w:eastAsia="en-GB"/>
        </w:rPr>
        <w:t xml:space="preserve">resource pool </w:t>
      </w:r>
      <w:r w:rsidR="00A84A81">
        <w:rPr>
          <w:rFonts w:eastAsia="Calibri"/>
          <w:lang w:eastAsia="en-GB"/>
        </w:rPr>
        <w:t>configuration</w:t>
      </w:r>
      <w:r w:rsidRPr="00345B0E">
        <w:rPr>
          <w:rFonts w:eastAsia="Calibri"/>
          <w:lang w:val="en-US" w:eastAsia="en-GB"/>
        </w:rPr>
        <w:t xml:space="preserve"> to indicate which of the resource selection mechanism</w:t>
      </w:r>
      <w:r w:rsidR="003B2F30">
        <w:rPr>
          <w:rFonts w:eastAsia="Calibri"/>
          <w:lang w:eastAsia="en-GB"/>
        </w:rPr>
        <w:t>s</w:t>
      </w:r>
      <w:r w:rsidRPr="00345B0E">
        <w:rPr>
          <w:rFonts w:eastAsia="Calibri"/>
          <w:lang w:val="en-US" w:eastAsia="en-GB"/>
        </w:rPr>
        <w:t xml:space="preserve"> is supported </w:t>
      </w:r>
      <w:r w:rsidR="000D3E28">
        <w:rPr>
          <w:rFonts w:eastAsia="Calibri"/>
          <w:lang w:val="en-US" w:eastAsia="en-GB"/>
        </w:rPr>
        <w:t>within the configured resource pool</w:t>
      </w:r>
      <w:r w:rsidRPr="00345B0E">
        <w:rPr>
          <w:rFonts w:eastAsia="Calibri"/>
          <w:lang w:val="en-US" w:eastAsia="en-GB"/>
        </w:rPr>
        <w:t xml:space="preserve">. </w:t>
      </w:r>
    </w:p>
    <w:p w14:paraId="62559BBB" w14:textId="18168FDB" w:rsidR="008A5104" w:rsidRDefault="008A5104" w:rsidP="00855147">
      <w:pPr>
        <w:pStyle w:val="Proposal"/>
        <w:rPr>
          <w:rFonts w:eastAsia="Calibri"/>
        </w:rPr>
      </w:pPr>
      <w:bookmarkStart w:id="4" w:name="_Toc47706100"/>
      <w:r w:rsidRPr="00B1303F">
        <w:rPr>
          <w:rFonts w:eastAsia="Calibri"/>
        </w:rPr>
        <w:t>NR SL supports restricting the resource mechanism that can be used in a given pool. Details up to RAN2</w:t>
      </w:r>
      <w:r>
        <w:rPr>
          <w:rFonts w:eastAsia="Calibri"/>
        </w:rPr>
        <w:t>.</w:t>
      </w:r>
      <w:bookmarkEnd w:id="4"/>
    </w:p>
    <w:p w14:paraId="276D9573" w14:textId="3D2C5243" w:rsidR="0066086F" w:rsidRDefault="0028153E" w:rsidP="00FE471C">
      <w:pPr>
        <w:jc w:val="both"/>
        <w:rPr>
          <w:lang w:eastAsia="en-GB"/>
        </w:rPr>
      </w:pPr>
      <w:r>
        <w:t>Because of</w:t>
      </w:r>
      <w:r w:rsidR="00084C1D">
        <w:t xml:space="preserve"> </w:t>
      </w:r>
      <w:r>
        <w:t xml:space="preserve">the </w:t>
      </w:r>
      <w:r w:rsidR="00084C1D">
        <w:t>different resource selection mechanism</w:t>
      </w:r>
      <w:r>
        <w:t>,</w:t>
      </w:r>
      <w:r w:rsidR="00084C1D">
        <w:t xml:space="preserve"> a</w:t>
      </w:r>
      <w:r>
        <w:t xml:space="preserve">n additional type of resource pool needs to be considered. </w:t>
      </w:r>
      <w:r w:rsidR="004E62E0">
        <w:rPr>
          <w:lang w:eastAsia="en-GB"/>
        </w:rPr>
        <w:t xml:space="preserve">A shared resource pool is defined as a resource pool where </w:t>
      </w:r>
      <w:r w:rsidR="00DD3A5C">
        <w:rPr>
          <w:lang w:eastAsia="en-GB"/>
        </w:rPr>
        <w:t>different resource selection mechanism can coexist, e.g., partial sensing mechanism, random resource selection mechanism and full sensing mechanism</w:t>
      </w:r>
      <w:r w:rsidR="006C2CC7">
        <w:rPr>
          <w:lang w:eastAsia="en-GB"/>
        </w:rPr>
        <w:t>.</w:t>
      </w:r>
      <w:r w:rsidR="0084436D">
        <w:rPr>
          <w:lang w:eastAsia="en-GB"/>
        </w:rPr>
        <w:t xml:space="preserve"> Therefore, in a shared </w:t>
      </w:r>
      <w:r w:rsidR="00495BCB">
        <w:rPr>
          <w:lang w:eastAsia="en-GB"/>
        </w:rPr>
        <w:t>resource</w:t>
      </w:r>
      <w:r w:rsidR="0084436D">
        <w:rPr>
          <w:lang w:eastAsia="en-GB"/>
        </w:rPr>
        <w:t xml:space="preserve"> pool an indication </w:t>
      </w:r>
      <w:r w:rsidR="00495BCB">
        <w:rPr>
          <w:lang w:eastAsia="en-GB"/>
        </w:rPr>
        <w:t xml:space="preserve">signalling the different mechanism that can be used within the resource pool is needed. </w:t>
      </w:r>
    </w:p>
    <w:p w14:paraId="4CCB1DC5" w14:textId="7DF330B6" w:rsidR="001412C2" w:rsidRPr="006C79B4" w:rsidRDefault="00C16E91" w:rsidP="0074773C">
      <w:pPr>
        <w:pStyle w:val="Proposal"/>
      </w:pPr>
      <w:bookmarkStart w:id="5" w:name="_Toc47706101"/>
      <w:r>
        <w:t>S</w:t>
      </w:r>
      <w:r w:rsidR="002B1024">
        <w:t>hared resource pool</w:t>
      </w:r>
      <w:r w:rsidR="00310348">
        <w:t xml:space="preserve">, where </w:t>
      </w:r>
      <w:r w:rsidR="002B1024">
        <w:t>different resource selection mechanism</w:t>
      </w:r>
      <w:r w:rsidR="00A9239F">
        <w:t>s</w:t>
      </w:r>
      <w:r w:rsidR="001412C2">
        <w:t xml:space="preserve"> </w:t>
      </w:r>
      <w:r w:rsidR="00752A10">
        <w:t>(i.e.</w:t>
      </w:r>
      <w:r w:rsidR="00F96E5A">
        <w:t xml:space="preserve"> based on</w:t>
      </w:r>
      <w:r w:rsidR="00752A10">
        <w:t xml:space="preserve"> full </w:t>
      </w:r>
      <w:r w:rsidR="00F96E5A">
        <w:t xml:space="preserve">sensing, partial sensing or no sensing) </w:t>
      </w:r>
      <w:r w:rsidR="001412C2">
        <w:t>can coexist</w:t>
      </w:r>
      <w:r w:rsidR="00310348">
        <w:t>, are supported in NR SL</w:t>
      </w:r>
      <w:r w:rsidR="001412C2" w:rsidDel="00310348">
        <w:t>.</w:t>
      </w:r>
      <w:bookmarkEnd w:id="5"/>
    </w:p>
    <w:p w14:paraId="320B3532" w14:textId="3366661A" w:rsidR="0066086F" w:rsidRPr="006258E5" w:rsidRDefault="00411154" w:rsidP="00855147">
      <w:pPr>
        <w:jc w:val="both"/>
        <w:rPr>
          <w:sz w:val="18"/>
          <w:szCs w:val="18"/>
          <w:lang w:eastAsia="en-GB"/>
        </w:rPr>
      </w:pPr>
      <w:r w:rsidRPr="00855147">
        <w:rPr>
          <w:lang w:eastAsia="en-GB"/>
        </w:rPr>
        <w:t>Moreover, i</w:t>
      </w:r>
      <w:r w:rsidR="0066086F" w:rsidRPr="00855147">
        <w:rPr>
          <w:lang w:eastAsia="en-GB"/>
        </w:rPr>
        <w:t xml:space="preserve">n a </w:t>
      </w:r>
      <w:r w:rsidR="002B1024" w:rsidRPr="00855147">
        <w:rPr>
          <w:lang w:eastAsia="en-GB"/>
        </w:rPr>
        <w:t>shared</w:t>
      </w:r>
      <w:r w:rsidR="0066086F" w:rsidRPr="00855147">
        <w:rPr>
          <w:lang w:eastAsia="en-GB"/>
        </w:rPr>
        <w:t xml:space="preserve"> resource pool</w:t>
      </w:r>
      <w:r w:rsidRPr="00855147">
        <w:rPr>
          <w:lang w:eastAsia="en-GB"/>
        </w:rPr>
        <w:t xml:space="preserve"> due to the different </w:t>
      </w:r>
      <w:r w:rsidR="00417C42" w:rsidRPr="00855147">
        <w:rPr>
          <w:lang w:eastAsia="en-GB"/>
        </w:rPr>
        <w:t>procedures used during the resource allocation operation, i.e., during the sensing and resource selection phase,</w:t>
      </w:r>
      <w:r w:rsidR="0066086F" w:rsidRPr="00855147">
        <w:rPr>
          <w:lang w:eastAsia="en-GB"/>
        </w:rPr>
        <w:t xml:space="preserve"> coordination</w:t>
      </w:r>
      <w:r w:rsidR="00900867" w:rsidRPr="00855147">
        <w:rPr>
          <w:lang w:eastAsia="en-GB"/>
        </w:rPr>
        <w:t xml:space="preserve"> mechanisms</w:t>
      </w:r>
      <w:r w:rsidR="0035447A">
        <w:rPr>
          <w:lang w:eastAsia="en-GB"/>
        </w:rPr>
        <w:t xml:space="preserve"> and</w:t>
      </w:r>
      <w:r w:rsidR="00C16E91">
        <w:rPr>
          <w:lang w:eastAsia="en-GB"/>
        </w:rPr>
        <w:t>/or</w:t>
      </w:r>
      <w:r w:rsidR="0035447A">
        <w:rPr>
          <w:lang w:eastAsia="en-GB"/>
        </w:rPr>
        <w:t xml:space="preserve"> </w:t>
      </w:r>
      <w:r w:rsidR="00900867" w:rsidRPr="00855147">
        <w:rPr>
          <w:lang w:eastAsia="en-GB"/>
        </w:rPr>
        <w:t>rules</w:t>
      </w:r>
      <w:r w:rsidR="0066086F" w:rsidRPr="00855147">
        <w:rPr>
          <w:lang w:eastAsia="en-GB"/>
        </w:rPr>
        <w:t xml:space="preserve"> between the different sensing</w:t>
      </w:r>
      <w:r w:rsidR="0035447A">
        <w:rPr>
          <w:lang w:eastAsia="en-GB"/>
        </w:rPr>
        <w:t xml:space="preserve"> and </w:t>
      </w:r>
      <w:r w:rsidR="0066086F" w:rsidRPr="00855147">
        <w:rPr>
          <w:lang w:eastAsia="en-GB"/>
        </w:rPr>
        <w:t xml:space="preserve">resource selection capabilities </w:t>
      </w:r>
      <w:r w:rsidR="0035447A">
        <w:rPr>
          <w:lang w:eastAsia="en-GB"/>
        </w:rPr>
        <w:t>are</w:t>
      </w:r>
      <w:r w:rsidR="0066086F" w:rsidRPr="00855147">
        <w:rPr>
          <w:lang w:eastAsia="en-GB"/>
        </w:rPr>
        <w:t xml:space="preserve"> needed </w:t>
      </w:r>
      <w:r w:rsidR="00900867" w:rsidRPr="00855147">
        <w:rPr>
          <w:lang w:eastAsia="en-GB"/>
        </w:rPr>
        <w:t xml:space="preserve">in order </w:t>
      </w:r>
      <w:r w:rsidR="0066086F" w:rsidRPr="00855147">
        <w:rPr>
          <w:lang w:eastAsia="en-GB"/>
        </w:rPr>
        <w:t>to avoid increasing the collisions among peer transmissions</w:t>
      </w:r>
      <w:r w:rsidR="00C15156" w:rsidRPr="00855147">
        <w:rPr>
          <w:lang w:eastAsia="en-GB"/>
        </w:rPr>
        <w:t>.</w:t>
      </w:r>
      <w:r w:rsidR="0066086F" w:rsidRPr="00855147">
        <w:rPr>
          <w:lang w:eastAsia="en-GB"/>
        </w:rPr>
        <w:t xml:space="preserve"> </w:t>
      </w:r>
      <w:r w:rsidR="0066086F" w:rsidRPr="003B34F2">
        <w:rPr>
          <w:lang w:eastAsia="en-GB"/>
        </w:rPr>
        <w:t xml:space="preserve">Some </w:t>
      </w:r>
      <w:r w:rsidR="0066086F" w:rsidRPr="003B34F2">
        <w:rPr>
          <w:lang w:eastAsia="en-GB"/>
        </w:rPr>
        <w:lastRenderedPageBreak/>
        <w:t>example</w:t>
      </w:r>
      <w:r w:rsidR="00992CCB" w:rsidRPr="003B34F2">
        <w:rPr>
          <w:lang w:eastAsia="en-GB"/>
        </w:rPr>
        <w:t>s</w:t>
      </w:r>
      <w:r w:rsidR="0066086F" w:rsidRPr="003B34F2">
        <w:rPr>
          <w:lang w:eastAsia="en-GB"/>
        </w:rPr>
        <w:t xml:space="preserve"> of these mechanism are:</w:t>
      </w:r>
      <w:r w:rsidR="003B34F2" w:rsidRPr="006258E5">
        <w:rPr>
          <w:lang w:eastAsia="en-GB"/>
        </w:rPr>
        <w:t xml:space="preserve"> Coordination of sensing/monitoring resources windows, Restrictions in the resource selection mechanism in time/frequency or in the window size for sensing and resource selection</w:t>
      </w:r>
    </w:p>
    <w:p w14:paraId="1C8FBE54" w14:textId="0EBD4B92" w:rsidR="0024050E" w:rsidRPr="006258E5" w:rsidRDefault="008767DA" w:rsidP="001C06AE">
      <w:pPr>
        <w:rPr>
          <w:u w:val="single"/>
        </w:rPr>
      </w:pPr>
      <w:r w:rsidRPr="006258E5">
        <w:rPr>
          <w:u w:val="single"/>
        </w:rPr>
        <w:t>Coordination of sensing/monitoring resources windows</w:t>
      </w:r>
    </w:p>
    <w:p w14:paraId="36EFC453" w14:textId="2F084A79" w:rsidR="00E0441A" w:rsidRDefault="00E0441A" w:rsidP="001C06AE">
      <w:pPr>
        <w:jc w:val="both"/>
      </w:pPr>
      <w:r>
        <w:t xml:space="preserve">In our companion contribution </w:t>
      </w:r>
      <w:r w:rsidRPr="00743979">
        <w:t>[3]</w:t>
      </w:r>
      <w:r>
        <w:t xml:space="preserve">, we describe in detail different inter-UE coordination mechanisms that can help increase SL performance. In our view, such mechanisms are equally useful in case </w:t>
      </w:r>
      <w:r w:rsidR="00474A14">
        <w:t xml:space="preserve">UEs are not doing full sensing. For example, a UE performing partial sensing </w:t>
      </w:r>
      <w:r w:rsidR="00DD7DE7">
        <w:t xml:space="preserve">may receive the sensing information of other UEs </w:t>
      </w:r>
      <w:r w:rsidR="008767DA">
        <w:t xml:space="preserve">in the form of coordination message </w:t>
      </w:r>
      <w:r w:rsidR="00DD7DE7">
        <w:t xml:space="preserve">and can use this information to do resource </w:t>
      </w:r>
      <w:r w:rsidR="00314CEA">
        <w:t>(re-)</w:t>
      </w:r>
      <w:r w:rsidR="00DD7DE7">
        <w:t>selection.</w:t>
      </w:r>
      <w:r w:rsidR="008767DA">
        <w:t xml:space="preserve"> </w:t>
      </w:r>
      <w:r w:rsidR="00DD7DE7">
        <w:t xml:space="preserve"> </w:t>
      </w:r>
    </w:p>
    <w:p w14:paraId="6C1DE284" w14:textId="7738BE50" w:rsidR="0041546D" w:rsidRPr="001C06AE" w:rsidRDefault="003B34F2" w:rsidP="006258E5">
      <w:pPr>
        <w:pStyle w:val="Observation"/>
      </w:pPr>
      <w:bookmarkStart w:id="6" w:name="_Toc47706107"/>
      <w:r>
        <w:t>If supported, i</w:t>
      </w:r>
      <w:r w:rsidR="0041546D">
        <w:t xml:space="preserve">nter-UE coordination </w:t>
      </w:r>
      <w:r>
        <w:t>can be used to improve</w:t>
      </w:r>
      <w:r w:rsidR="009B4C5C">
        <w:t xml:space="preserve"> the system performance when using partial sensing.</w:t>
      </w:r>
      <w:bookmarkEnd w:id="6"/>
      <w:r w:rsidR="009B4C5C">
        <w:t xml:space="preserve"> </w:t>
      </w:r>
    </w:p>
    <w:p w14:paraId="380DC0AF" w14:textId="141DA0E2" w:rsidR="00656CD5" w:rsidRPr="006258E5" w:rsidRDefault="00296E50" w:rsidP="001C06AE">
      <w:pPr>
        <w:jc w:val="both"/>
        <w:rPr>
          <w:sz w:val="22"/>
          <w:szCs w:val="22"/>
          <w:u w:val="single"/>
        </w:rPr>
      </w:pPr>
      <w:r w:rsidRPr="006258E5">
        <w:rPr>
          <w:sz w:val="22"/>
          <w:szCs w:val="22"/>
          <w:u w:val="single"/>
        </w:rPr>
        <w:t>Restrictions in the resource selection mechanism in time/frequency or in the window size for sensing and resource selection</w:t>
      </w:r>
    </w:p>
    <w:p w14:paraId="417C90CC" w14:textId="507AEFC6" w:rsidR="004B05CB" w:rsidRPr="00743979" w:rsidRDefault="00AB7EF1" w:rsidP="00855147">
      <w:pPr>
        <w:jc w:val="both"/>
      </w:pPr>
      <w:r>
        <w:t>In</w:t>
      </w:r>
      <w:r w:rsidR="008E3699" w:rsidRPr="00743979" w:rsidDel="00AB7EF1">
        <w:t xml:space="preserve"> </w:t>
      </w:r>
      <w:r w:rsidR="00A155E2" w:rsidRPr="00743979">
        <w:t>case</w:t>
      </w:r>
      <w:r w:rsidR="00A259D0" w:rsidRPr="00743979">
        <w:t xml:space="preserve"> of a shared resource pool where </w:t>
      </w:r>
      <w:r w:rsidR="00A259D0" w:rsidRPr="00743979">
        <w:rPr>
          <w:rFonts w:eastAsia="Calibri"/>
          <w:lang w:val="en-US" w:eastAsia="en-GB"/>
        </w:rPr>
        <w:t>UEs</w:t>
      </w:r>
      <w:r w:rsidR="00A259D0" w:rsidRPr="00743979">
        <w:rPr>
          <w:rFonts w:eastAsia="Calibri"/>
          <w:lang w:eastAsia="en-GB"/>
        </w:rPr>
        <w:t xml:space="preserve"> performing random resource selection</w:t>
      </w:r>
      <w:r w:rsidR="00A259D0" w:rsidRPr="00743979">
        <w:rPr>
          <w:rFonts w:eastAsia="Calibri"/>
          <w:lang w:val="en-US" w:eastAsia="en-GB"/>
        </w:rPr>
        <w:t xml:space="preserve"> </w:t>
      </w:r>
      <w:r w:rsidR="00A259D0" w:rsidRPr="00743979">
        <w:t>coexist with UEs performing partial or full sensing mechanism</w:t>
      </w:r>
      <w:r>
        <w:t>, the</w:t>
      </w:r>
      <w:r w:rsidR="008E3699" w:rsidRPr="00743979">
        <w:t xml:space="preserve"> procedures within the res</w:t>
      </w:r>
      <w:r w:rsidR="00A259D0" w:rsidRPr="00743979">
        <w:t>ource pool</w:t>
      </w:r>
      <w:r w:rsidR="00A155E2" w:rsidRPr="00743979">
        <w:t xml:space="preserve"> </w:t>
      </w:r>
      <w:r w:rsidR="008E3699" w:rsidRPr="00743979">
        <w:t xml:space="preserve">may need to be </w:t>
      </w:r>
      <w:r w:rsidR="00A155E2" w:rsidRPr="00743979">
        <w:t>adapted</w:t>
      </w:r>
      <w:r w:rsidR="00494D7B" w:rsidRPr="00743979">
        <w:t xml:space="preserve">. Since </w:t>
      </w:r>
      <w:r w:rsidR="007D2469" w:rsidRPr="00743979">
        <w:rPr>
          <w:rFonts w:eastAsia="Calibri"/>
          <w:lang w:val="en-US" w:eastAsia="en-GB"/>
        </w:rPr>
        <w:t>UEs</w:t>
      </w:r>
      <w:r w:rsidR="007D2469" w:rsidRPr="00743979">
        <w:rPr>
          <w:rFonts w:eastAsia="Calibri"/>
          <w:lang w:eastAsia="en-GB"/>
        </w:rPr>
        <w:t xml:space="preserve"> performing random resource selection</w:t>
      </w:r>
      <w:r w:rsidR="007D2469" w:rsidRPr="00743979">
        <w:rPr>
          <w:rFonts w:eastAsia="Calibri"/>
          <w:lang w:val="en-US" w:eastAsia="en-GB"/>
        </w:rPr>
        <w:t xml:space="preserve"> </w:t>
      </w:r>
      <w:r w:rsidR="001F26C0" w:rsidRPr="00743979">
        <w:t>do</w:t>
      </w:r>
      <w:r w:rsidR="00494D7B" w:rsidRPr="00743979">
        <w:t xml:space="preserve"> not have SL </w:t>
      </w:r>
      <w:r w:rsidR="00A76E1F" w:rsidRPr="00743979">
        <w:t xml:space="preserve">RX </w:t>
      </w:r>
      <w:r w:rsidR="00494D7B" w:rsidRPr="00743979">
        <w:t xml:space="preserve">capabilities, </w:t>
      </w:r>
      <w:r w:rsidR="001F26C0" w:rsidRPr="00743979">
        <w:t xml:space="preserve">in case of </w:t>
      </w:r>
      <w:r w:rsidR="00D6568E" w:rsidRPr="00743979">
        <w:t>reserving resources for future transmissions (</w:t>
      </w:r>
      <w:r w:rsidR="003A556D">
        <w:t xml:space="preserve">e.g. </w:t>
      </w:r>
      <w:r w:rsidR="00D6568E" w:rsidRPr="00743979">
        <w:t>periodic</w:t>
      </w:r>
      <w:r w:rsidR="00AC0A61" w:rsidRPr="00743979">
        <w:t xml:space="preserve"> transmissions</w:t>
      </w:r>
      <w:r w:rsidR="00D6568E" w:rsidRPr="00743979">
        <w:t>)</w:t>
      </w:r>
      <w:r w:rsidR="001C4FAE" w:rsidRPr="00743979">
        <w:t xml:space="preserve"> </w:t>
      </w:r>
      <w:r w:rsidR="00A97350" w:rsidRPr="00743979">
        <w:t xml:space="preserve">since they do not have the capability to do re-evaluations/pre-emptions </w:t>
      </w:r>
      <w:r w:rsidR="00E670DF" w:rsidRPr="00743979">
        <w:t>this will impact the pre-emption procedure</w:t>
      </w:r>
      <w:r w:rsidR="008C63BD" w:rsidRPr="00743979">
        <w:t xml:space="preserve"> as illustrated</w:t>
      </w:r>
      <w:r w:rsidR="004B05CB" w:rsidRPr="00743979">
        <w:t xml:space="preserve"> </w:t>
      </w:r>
      <w:r w:rsidR="00B63438" w:rsidRPr="00743979">
        <w:t xml:space="preserve">in the </w:t>
      </w:r>
      <w:r w:rsidR="004B05CB" w:rsidRPr="00743979">
        <w:t>follow</w:t>
      </w:r>
      <w:r w:rsidR="008C63BD" w:rsidRPr="00743979">
        <w:t>ing example</w:t>
      </w:r>
      <w:r w:rsidR="004B05CB" w:rsidRPr="00743979">
        <w:t>:</w:t>
      </w:r>
    </w:p>
    <w:p w14:paraId="7CA74329" w14:textId="146314ED" w:rsidR="008C63BD" w:rsidRPr="00743979" w:rsidRDefault="004B05CB" w:rsidP="008C63BD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743979">
        <w:rPr>
          <w:sz w:val="20"/>
          <w:szCs w:val="20"/>
        </w:rPr>
        <w:t>UE</w:t>
      </w:r>
      <w:r w:rsidR="00171D18" w:rsidRPr="00743979">
        <w:rPr>
          <w:sz w:val="20"/>
          <w:szCs w:val="20"/>
        </w:rPr>
        <w:t>1</w:t>
      </w:r>
      <w:r w:rsidRPr="00743979">
        <w:rPr>
          <w:sz w:val="20"/>
          <w:szCs w:val="20"/>
        </w:rPr>
        <w:t xml:space="preserve"> perfom</w:t>
      </w:r>
      <w:r w:rsidR="00171D18" w:rsidRPr="00743979">
        <w:rPr>
          <w:sz w:val="20"/>
          <w:szCs w:val="20"/>
        </w:rPr>
        <w:t>s</w:t>
      </w:r>
      <w:r w:rsidRPr="00743979">
        <w:rPr>
          <w:sz w:val="20"/>
          <w:szCs w:val="20"/>
        </w:rPr>
        <w:t xml:space="preserve"> random resource selection </w:t>
      </w:r>
      <w:r w:rsidR="008C41DE" w:rsidRPr="00743979">
        <w:rPr>
          <w:sz w:val="20"/>
          <w:szCs w:val="20"/>
        </w:rPr>
        <w:t xml:space="preserve">and it </w:t>
      </w:r>
      <w:r w:rsidRPr="00743979">
        <w:rPr>
          <w:sz w:val="20"/>
          <w:szCs w:val="20"/>
        </w:rPr>
        <w:t>reserve</w:t>
      </w:r>
      <w:r w:rsidR="002C2383" w:rsidRPr="00743979">
        <w:rPr>
          <w:sz w:val="20"/>
          <w:szCs w:val="20"/>
        </w:rPr>
        <w:t>s</w:t>
      </w:r>
      <w:r w:rsidRPr="00743979">
        <w:rPr>
          <w:sz w:val="20"/>
          <w:szCs w:val="20"/>
        </w:rPr>
        <w:t xml:space="preserve"> resource</w:t>
      </w:r>
      <w:r w:rsidR="008C41DE" w:rsidRPr="00743979">
        <w:rPr>
          <w:sz w:val="20"/>
          <w:szCs w:val="20"/>
        </w:rPr>
        <w:t>(</w:t>
      </w:r>
      <w:r w:rsidRPr="00743979">
        <w:rPr>
          <w:sz w:val="20"/>
          <w:szCs w:val="20"/>
        </w:rPr>
        <w:t>s</w:t>
      </w:r>
      <w:r w:rsidR="008C41DE" w:rsidRPr="00743979">
        <w:rPr>
          <w:sz w:val="20"/>
          <w:szCs w:val="20"/>
        </w:rPr>
        <w:t>)</w:t>
      </w:r>
      <w:r w:rsidRPr="00743979">
        <w:rPr>
          <w:sz w:val="20"/>
          <w:szCs w:val="20"/>
        </w:rPr>
        <w:t xml:space="preserve"> for </w:t>
      </w:r>
      <w:r w:rsidR="008C41DE" w:rsidRPr="00743979">
        <w:rPr>
          <w:sz w:val="20"/>
          <w:szCs w:val="20"/>
        </w:rPr>
        <w:t xml:space="preserve">a </w:t>
      </w:r>
      <w:r w:rsidRPr="00743979">
        <w:rPr>
          <w:sz w:val="20"/>
          <w:szCs w:val="20"/>
        </w:rPr>
        <w:t>future transmission</w:t>
      </w:r>
      <w:r w:rsidR="00595BC2" w:rsidRPr="00743979">
        <w:rPr>
          <w:sz w:val="20"/>
          <w:szCs w:val="20"/>
        </w:rPr>
        <w:t xml:space="preserve"> with priority p1</w:t>
      </w:r>
      <w:r w:rsidRPr="00743979">
        <w:rPr>
          <w:sz w:val="20"/>
          <w:szCs w:val="20"/>
        </w:rPr>
        <w:t>.</w:t>
      </w:r>
      <w:r w:rsidR="003C1E16" w:rsidRPr="00743979">
        <w:rPr>
          <w:sz w:val="20"/>
          <w:szCs w:val="20"/>
        </w:rPr>
        <w:t xml:space="preserve"> UE</w:t>
      </w:r>
      <w:r w:rsidR="008C41DE" w:rsidRPr="00743979">
        <w:rPr>
          <w:sz w:val="20"/>
          <w:szCs w:val="20"/>
        </w:rPr>
        <w:t>2</w:t>
      </w:r>
      <w:r w:rsidR="003C1E16" w:rsidRPr="00743979">
        <w:rPr>
          <w:sz w:val="20"/>
          <w:szCs w:val="20"/>
        </w:rPr>
        <w:t xml:space="preserve"> in full sensing mode</w:t>
      </w:r>
      <w:r w:rsidR="00595BC2" w:rsidRPr="00743979">
        <w:rPr>
          <w:sz w:val="20"/>
          <w:szCs w:val="20"/>
        </w:rPr>
        <w:t>, i.e., having full sensing window and SL TX/RX capabilities, reserves the same resource</w:t>
      </w:r>
      <w:r w:rsidR="008C41DE" w:rsidRPr="00743979">
        <w:rPr>
          <w:sz w:val="20"/>
          <w:szCs w:val="20"/>
        </w:rPr>
        <w:t>(s)</w:t>
      </w:r>
      <w:r w:rsidR="00595BC2" w:rsidRPr="00743979">
        <w:rPr>
          <w:sz w:val="20"/>
          <w:szCs w:val="20"/>
        </w:rPr>
        <w:t xml:space="preserve"> with priority p2 &gt; p1</w:t>
      </w:r>
      <w:r w:rsidR="00171D18" w:rsidRPr="00743979">
        <w:rPr>
          <w:sz w:val="20"/>
          <w:szCs w:val="20"/>
        </w:rPr>
        <w:t xml:space="preserve">, and therefore, pre-emption of resources </w:t>
      </w:r>
      <w:r w:rsidR="008C41DE" w:rsidRPr="00743979">
        <w:rPr>
          <w:sz w:val="20"/>
          <w:szCs w:val="20"/>
        </w:rPr>
        <w:t>should</w:t>
      </w:r>
      <w:r w:rsidR="00171D18" w:rsidRPr="00743979">
        <w:rPr>
          <w:sz w:val="20"/>
          <w:szCs w:val="20"/>
        </w:rPr>
        <w:t xml:space="preserve"> </w:t>
      </w:r>
      <w:r w:rsidR="00465D38" w:rsidRPr="00743979">
        <w:rPr>
          <w:sz w:val="20"/>
          <w:szCs w:val="20"/>
        </w:rPr>
        <w:t xml:space="preserve">be </w:t>
      </w:r>
      <w:r w:rsidR="00171D18" w:rsidRPr="00743979">
        <w:rPr>
          <w:sz w:val="20"/>
          <w:szCs w:val="20"/>
        </w:rPr>
        <w:t xml:space="preserve">triggered </w:t>
      </w:r>
      <w:r w:rsidR="00C823A0" w:rsidRPr="00743979">
        <w:rPr>
          <w:sz w:val="20"/>
          <w:szCs w:val="20"/>
        </w:rPr>
        <w:t>at</w:t>
      </w:r>
      <w:r w:rsidR="00171D18" w:rsidRPr="00743979">
        <w:rPr>
          <w:sz w:val="20"/>
          <w:szCs w:val="20"/>
        </w:rPr>
        <w:t xml:space="preserve"> UE1</w:t>
      </w:r>
      <w:r w:rsidR="008C41DE" w:rsidRPr="00743979">
        <w:rPr>
          <w:sz w:val="20"/>
          <w:szCs w:val="20"/>
        </w:rPr>
        <w:t xml:space="preserve"> following Rel-16 mechanism</w:t>
      </w:r>
      <w:r w:rsidR="00171D18" w:rsidRPr="00743979">
        <w:rPr>
          <w:sz w:val="20"/>
          <w:szCs w:val="20"/>
        </w:rPr>
        <w:t>. However, since UE1 has no RX capabilities</w:t>
      </w:r>
      <w:r w:rsidR="008C41DE" w:rsidRPr="00743979">
        <w:rPr>
          <w:sz w:val="20"/>
          <w:szCs w:val="20"/>
        </w:rPr>
        <w:t>,</w:t>
      </w:r>
      <w:r w:rsidR="00171D18" w:rsidRPr="00743979">
        <w:rPr>
          <w:sz w:val="20"/>
          <w:szCs w:val="20"/>
        </w:rPr>
        <w:t xml:space="preserve"> it will not be aware of this issue and a collision will occur degrading the system performance.</w:t>
      </w:r>
      <w:r w:rsidR="00D62EE5" w:rsidRPr="00743979">
        <w:rPr>
          <w:sz w:val="20"/>
          <w:szCs w:val="20"/>
        </w:rPr>
        <w:t xml:space="preserve"> </w:t>
      </w:r>
    </w:p>
    <w:p w14:paraId="1A025A05" w14:textId="77777777" w:rsidR="008C63BD" w:rsidRPr="00743979" w:rsidRDefault="008C63BD" w:rsidP="001C06AE">
      <w:pPr>
        <w:pStyle w:val="ListParagraph"/>
        <w:jc w:val="both"/>
        <w:rPr>
          <w:sz w:val="20"/>
          <w:szCs w:val="20"/>
        </w:rPr>
      </w:pPr>
    </w:p>
    <w:p w14:paraId="6ADF3862" w14:textId="3DF30BAA" w:rsidR="004B05CB" w:rsidRPr="00743979" w:rsidRDefault="00D62EE5" w:rsidP="00855147">
      <w:pPr>
        <w:jc w:val="both"/>
      </w:pPr>
      <w:r w:rsidRPr="00743979">
        <w:t xml:space="preserve">One potential solution for this issue is to include some signalling, e.g., one-bit in SCI, indicating that </w:t>
      </w:r>
      <w:r w:rsidR="00B549D5" w:rsidRPr="00743979">
        <w:t xml:space="preserve">the </w:t>
      </w:r>
      <w:r w:rsidRPr="00743979">
        <w:t>resource has been reserved by a UE performing random resource selection, so the rest of U</w:t>
      </w:r>
      <w:r w:rsidR="00B549D5" w:rsidRPr="00743979">
        <w:t>E</w:t>
      </w:r>
      <w:r w:rsidRPr="00743979">
        <w:t xml:space="preserve">s in the resource pool are aware of this issue, and </w:t>
      </w:r>
      <w:r w:rsidR="00EC6D29" w:rsidRPr="00743979">
        <w:t xml:space="preserve">can </w:t>
      </w:r>
      <w:r w:rsidRPr="00743979">
        <w:t>act accordingly.</w:t>
      </w:r>
    </w:p>
    <w:p w14:paraId="57551605" w14:textId="394BDFDD" w:rsidR="00865CA0" w:rsidRPr="00743979" w:rsidRDefault="00BA677B">
      <w:pPr>
        <w:pStyle w:val="Proposal"/>
      </w:pPr>
      <w:bookmarkStart w:id="7" w:name="_Toc47706102"/>
      <w:r w:rsidRPr="00743979">
        <w:t>In the case of a shared resource pool</w:t>
      </w:r>
      <w:r w:rsidR="00870ADC" w:rsidRPr="00743979">
        <w:t>,</w:t>
      </w:r>
      <w:r w:rsidRPr="00743979">
        <w:t xml:space="preserve"> </w:t>
      </w:r>
      <w:r w:rsidR="00B31652" w:rsidRPr="00743979">
        <w:t xml:space="preserve">including </w:t>
      </w:r>
      <w:r w:rsidR="005A747C" w:rsidRPr="00743979">
        <w:rPr>
          <w:rFonts w:eastAsia="Calibri"/>
          <w:lang w:val="en-US" w:eastAsia="en-GB"/>
        </w:rPr>
        <w:t>UEs</w:t>
      </w:r>
      <w:r w:rsidR="005A747C" w:rsidRPr="00743979">
        <w:rPr>
          <w:rFonts w:eastAsia="Calibri"/>
          <w:lang w:eastAsia="en-GB"/>
        </w:rPr>
        <w:t xml:space="preserve"> performing random resource selection</w:t>
      </w:r>
      <w:r w:rsidRPr="00743979">
        <w:t xml:space="preserve">, </w:t>
      </w:r>
      <w:r w:rsidR="008C41DE" w:rsidRPr="00743979">
        <w:t>enhancements</w:t>
      </w:r>
      <w:r w:rsidR="00211379" w:rsidRPr="00743979">
        <w:t xml:space="preserve"> to the </w:t>
      </w:r>
      <w:r w:rsidR="008C41DE" w:rsidRPr="00743979">
        <w:t xml:space="preserve">Rel-16 </w:t>
      </w:r>
      <w:r w:rsidR="00211379" w:rsidRPr="00743979">
        <w:t>pre-emption mechanism need to be considered</w:t>
      </w:r>
      <w:r w:rsidR="006A69BB" w:rsidRPr="00743979">
        <w:t>, e.g., including one-bit signalling in the SCI</w:t>
      </w:r>
      <w:r w:rsidR="00BC282E" w:rsidRPr="00743979">
        <w:t xml:space="preserve">, </w:t>
      </w:r>
      <w:r w:rsidR="008C41DE" w:rsidRPr="00743979">
        <w:t xml:space="preserve">in order to avoid </w:t>
      </w:r>
      <w:r w:rsidR="00865CA0" w:rsidRPr="00743979">
        <w:t>system degradation</w:t>
      </w:r>
      <w:r w:rsidR="00F44D9F" w:rsidRPr="00743979">
        <w:t>.</w:t>
      </w:r>
      <w:bookmarkEnd w:id="7"/>
      <w:r w:rsidR="00AE0692" w:rsidRPr="00743979">
        <w:t xml:space="preserve"> </w:t>
      </w:r>
    </w:p>
    <w:p w14:paraId="7CCFC077" w14:textId="2AA18229" w:rsidR="001F200E" w:rsidRPr="001C06AE" w:rsidRDefault="001F200E" w:rsidP="001C06AE">
      <w:pPr>
        <w:pStyle w:val="Proposal"/>
        <w:numPr>
          <w:ilvl w:val="0"/>
          <w:numId w:val="0"/>
        </w:numPr>
        <w:rPr>
          <w:lang w:val="en-US"/>
        </w:rPr>
      </w:pPr>
      <w:bookmarkStart w:id="8" w:name="_Toc47526337"/>
      <w:bookmarkStart w:id="9" w:name="_Toc47526338"/>
      <w:bookmarkStart w:id="10" w:name="_Toc47526339"/>
      <w:bookmarkStart w:id="11" w:name="_Toc47526340"/>
      <w:bookmarkStart w:id="12" w:name="_Toc47526341"/>
      <w:bookmarkStart w:id="13" w:name="_Toc47526342"/>
      <w:bookmarkStart w:id="14" w:name="_Toc47526344"/>
      <w:bookmarkStart w:id="15" w:name="_Toc47526345"/>
      <w:bookmarkStart w:id="16" w:name="_Toc47526346"/>
      <w:bookmarkStart w:id="17" w:name="_Toc47526347"/>
      <w:bookmarkStart w:id="18" w:name="_Toc47526348"/>
      <w:bookmarkStart w:id="19" w:name="_Toc4752634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7F95C54" w14:textId="3B3A11AF" w:rsidR="00460FC6" w:rsidRPr="00CE0424" w:rsidRDefault="001F200E" w:rsidP="001C06AE">
      <w:pPr>
        <w:pStyle w:val="Heading1"/>
        <w:ind w:left="0" w:firstLine="0"/>
      </w:pPr>
      <w:r>
        <w:t>3</w:t>
      </w:r>
      <w:r w:rsidR="00460FC6">
        <w:tab/>
      </w:r>
      <w:r w:rsidR="00460FC6" w:rsidRPr="00CE0424">
        <w:t>Conclusion</w:t>
      </w:r>
    </w:p>
    <w:p w14:paraId="4457CD85" w14:textId="77777777" w:rsidR="00460FC6" w:rsidRDefault="00460FC6" w:rsidP="00460FC6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0F3308B6" w14:textId="77777777" w:rsidR="00B1303F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7706104" w:history="1">
        <w:r w:rsidR="00B1303F" w:rsidRPr="00144357">
          <w:rPr>
            <w:rStyle w:val="Hyperlink"/>
            <w:rFonts w:eastAsia="Calibri"/>
            <w:noProof/>
            <w:lang w:eastAsia="en-GB"/>
          </w:rPr>
          <w:t>Observation 1</w:t>
        </w:r>
        <w:r w:rsidR="00B1303F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B1303F" w:rsidRPr="00144357">
          <w:rPr>
            <w:rStyle w:val="Hyperlink"/>
            <w:rFonts w:eastAsia="Calibri"/>
            <w:noProof/>
            <w:lang w:val="en-US" w:eastAsia="en-GB"/>
          </w:rPr>
          <w:t>In LTE Rel-14, there is an indication regarding the resource selection mechanism that can be used in each resource pool.</w:t>
        </w:r>
      </w:hyperlink>
    </w:p>
    <w:p w14:paraId="33E1D634" w14:textId="77777777" w:rsidR="00B1303F" w:rsidRDefault="00F4154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47706105" w:history="1">
        <w:r w:rsidR="00B1303F" w:rsidRPr="00144357">
          <w:rPr>
            <w:rStyle w:val="Hyperlink"/>
            <w:rFonts w:eastAsia="Calibri"/>
            <w:noProof/>
            <w:lang w:val="en-US" w:eastAsia="en-GB"/>
          </w:rPr>
          <w:t>Observation 2</w:t>
        </w:r>
        <w:r w:rsidR="00B1303F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B1303F" w:rsidRPr="00144357">
          <w:rPr>
            <w:rStyle w:val="Hyperlink"/>
            <w:rFonts w:eastAsia="Calibri"/>
            <w:noProof/>
            <w:lang w:val="en-US" w:eastAsia="en-GB"/>
          </w:rPr>
          <w:t>In case of having more than one valid resource selection mechanism, i.e., allowed in the resource pool, it is up to UE implementation to decide the specific mechanism to use.</w:t>
        </w:r>
      </w:hyperlink>
    </w:p>
    <w:p w14:paraId="79E3698B" w14:textId="77777777" w:rsidR="00B1303F" w:rsidRDefault="00F4154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47706106" w:history="1">
        <w:r w:rsidR="00B1303F" w:rsidRPr="00144357">
          <w:rPr>
            <w:rStyle w:val="Hyperlink"/>
            <w:rFonts w:eastAsia="Calibri"/>
            <w:noProof/>
            <w:lang w:eastAsia="en-GB"/>
          </w:rPr>
          <w:t>Observation 3</w:t>
        </w:r>
        <w:r w:rsidR="00B1303F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B1303F" w:rsidRPr="00144357">
          <w:rPr>
            <w:rStyle w:val="Hyperlink"/>
            <w:rFonts w:eastAsia="Calibri"/>
            <w:noProof/>
            <w:lang w:val="en-US" w:eastAsia="en-GB"/>
          </w:rPr>
          <w:t>In the current specification for NR SL Rel-16, a resource pool is always configured with full sensing mechanism.</w:t>
        </w:r>
      </w:hyperlink>
    </w:p>
    <w:p w14:paraId="245505D7" w14:textId="77777777" w:rsidR="00B1303F" w:rsidRDefault="00F4154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47706107" w:history="1">
        <w:r w:rsidR="00B1303F" w:rsidRPr="00144357">
          <w:rPr>
            <w:rStyle w:val="Hyperlink"/>
            <w:noProof/>
          </w:rPr>
          <w:t>Observation 4</w:t>
        </w:r>
        <w:r w:rsidR="00B1303F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B1303F" w:rsidRPr="00144357">
          <w:rPr>
            <w:rStyle w:val="Hyperlink"/>
            <w:noProof/>
          </w:rPr>
          <w:t>If supported, inter-UE coordination can be used to improve the system performance when using partial sensing.</w:t>
        </w:r>
      </w:hyperlink>
    </w:p>
    <w:p w14:paraId="1D1155B8" w14:textId="53146802" w:rsidR="00AE0692" w:rsidRDefault="00460FC6" w:rsidP="00460FC6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29A9FA9" w14:textId="77777777" w:rsidR="00B1303F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706100" w:history="1">
        <w:r w:rsidR="00B1303F" w:rsidRPr="00710542">
          <w:rPr>
            <w:rStyle w:val="Hyperlink"/>
            <w:rFonts w:eastAsia="Calibri"/>
            <w:noProof/>
          </w:rPr>
          <w:t>Proposal 1</w:t>
        </w:r>
        <w:r w:rsidR="00B1303F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B1303F" w:rsidRPr="00710542">
          <w:rPr>
            <w:rStyle w:val="Hyperlink"/>
            <w:rFonts w:eastAsia="Calibri"/>
            <w:noProof/>
          </w:rPr>
          <w:t>NR SL supports restricting the resource mechanism that can be used in a given pool. Details up to RAN2.</w:t>
        </w:r>
      </w:hyperlink>
    </w:p>
    <w:p w14:paraId="40EBE2F9" w14:textId="77777777" w:rsidR="00B1303F" w:rsidRDefault="00F4154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47706101" w:history="1">
        <w:r w:rsidR="00B1303F" w:rsidRPr="00710542">
          <w:rPr>
            <w:rStyle w:val="Hyperlink"/>
            <w:noProof/>
          </w:rPr>
          <w:t>Proposal 2</w:t>
        </w:r>
        <w:r w:rsidR="00B1303F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B1303F" w:rsidRPr="00710542">
          <w:rPr>
            <w:rStyle w:val="Hyperlink"/>
            <w:noProof/>
          </w:rPr>
          <w:t>Shared resource pool, where different resource selection mechanisms (i.e. based on full sensing, partial sensing or no sensing) can coexist, are supported in NR SL.</w:t>
        </w:r>
      </w:hyperlink>
    </w:p>
    <w:p w14:paraId="346F365C" w14:textId="77777777" w:rsidR="00B1303F" w:rsidRDefault="00F4154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47706102" w:history="1">
        <w:r w:rsidR="00B1303F" w:rsidRPr="00710542">
          <w:rPr>
            <w:rStyle w:val="Hyperlink"/>
            <w:noProof/>
          </w:rPr>
          <w:t>Proposal 3</w:t>
        </w:r>
        <w:r w:rsidR="00B1303F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B1303F" w:rsidRPr="00710542">
          <w:rPr>
            <w:rStyle w:val="Hyperlink"/>
            <w:noProof/>
          </w:rPr>
          <w:t xml:space="preserve">In the case of a shared resource pool, including </w:t>
        </w:r>
        <w:r w:rsidR="00B1303F" w:rsidRPr="00710542">
          <w:rPr>
            <w:rStyle w:val="Hyperlink"/>
            <w:rFonts w:eastAsia="Calibri"/>
            <w:noProof/>
            <w:lang w:val="en-US" w:eastAsia="en-GB"/>
          </w:rPr>
          <w:t>UEs</w:t>
        </w:r>
        <w:r w:rsidR="00B1303F" w:rsidRPr="00710542">
          <w:rPr>
            <w:rStyle w:val="Hyperlink"/>
            <w:rFonts w:eastAsia="Calibri"/>
            <w:noProof/>
            <w:lang w:eastAsia="en-GB"/>
          </w:rPr>
          <w:t xml:space="preserve"> performing random resource selection</w:t>
        </w:r>
        <w:r w:rsidR="00B1303F" w:rsidRPr="00710542">
          <w:rPr>
            <w:rStyle w:val="Hyperlink"/>
            <w:noProof/>
          </w:rPr>
          <w:t xml:space="preserve">, enhancements to the Rel-16 pre-emption mechanism need to be </w:t>
        </w:r>
        <w:r w:rsidR="00B1303F" w:rsidRPr="00710542">
          <w:rPr>
            <w:rStyle w:val="Hyperlink"/>
            <w:noProof/>
          </w:rPr>
          <w:lastRenderedPageBreak/>
          <w:t>considered, e.g., including one-bit signalling in the SCI, in order to avoid system degradation.</w:t>
        </w:r>
      </w:hyperlink>
    </w:p>
    <w:p w14:paraId="0FB85F23" w14:textId="7ADAA2EF" w:rsidR="00460FC6" w:rsidRPr="00855147" w:rsidRDefault="00460FC6" w:rsidP="00855147">
      <w:pPr>
        <w:pStyle w:val="Heading1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  <w:r w:rsidRPr="00CE0424">
        <w:t>References</w:t>
      </w:r>
    </w:p>
    <w:p w14:paraId="2F267903" w14:textId="705564D7" w:rsidR="00460FC6" w:rsidRPr="00855147" w:rsidRDefault="00460FC6" w:rsidP="00460FC6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Times New Roman"/>
          <w:bCs/>
        </w:rPr>
      </w:pPr>
      <w:bookmarkStart w:id="20" w:name="_Ref174151459"/>
      <w:bookmarkStart w:id="21" w:name="_Ref189809556"/>
      <w:r w:rsidRPr="00F70579">
        <w:rPr>
          <w:bCs/>
          <w:noProof/>
        </w:rPr>
        <w:t>RP-201385</w:t>
      </w:r>
      <w:r>
        <w:t>,</w:t>
      </w:r>
      <w:r w:rsidRPr="00F70579">
        <w:t xml:space="preserve"> </w:t>
      </w:r>
      <w:r>
        <w:t>“</w:t>
      </w:r>
      <w:r w:rsidRPr="00F70579">
        <w:rPr>
          <w:rFonts w:eastAsia="Batang" w:cs="Arial"/>
          <w:bCs/>
        </w:rPr>
        <w:t>WID revision: NR sidelink enhancement</w:t>
      </w:r>
      <w:r>
        <w:rPr>
          <w:rFonts w:eastAsia="Batang" w:cs="Arial"/>
        </w:rPr>
        <w:t>”,</w:t>
      </w:r>
      <w:r w:rsidRPr="00F70579">
        <w:rPr>
          <w:rFonts w:eastAsia="Batang"/>
          <w:bCs/>
          <w:i/>
        </w:rPr>
        <w:t xml:space="preserve"> </w:t>
      </w:r>
      <w:r w:rsidRPr="00F70579">
        <w:rPr>
          <w:rFonts w:eastAsia="Batang"/>
          <w:bCs/>
          <w:lang w:val="en-US"/>
        </w:rPr>
        <w:t>LG Electronics</w:t>
      </w:r>
      <w:r>
        <w:rPr>
          <w:rFonts w:eastAsia="Batang"/>
        </w:rPr>
        <w:t>,</w:t>
      </w:r>
      <w:r>
        <w:t xml:space="preserve"> </w:t>
      </w:r>
      <w:r w:rsidRPr="00F70579">
        <w:rPr>
          <w:bCs/>
          <w:noProof/>
        </w:rPr>
        <w:t>RAN Meeting #88e</w:t>
      </w:r>
      <w:r w:rsidRPr="00F70579" w:rsidDel="00D67A46">
        <w:t xml:space="preserve"> </w:t>
      </w:r>
      <w:r w:rsidRPr="00F70579">
        <w:rPr>
          <w:rFonts w:cs="Arial"/>
          <w:bCs/>
          <w:snapToGrid w:val="0"/>
        </w:rPr>
        <w:t>June 29 - July 3, 2020</w:t>
      </w:r>
      <w:r>
        <w:rPr>
          <w:rFonts w:cs="Arial"/>
          <w:snapToGrid w:val="0"/>
        </w:rPr>
        <w:t>.</w:t>
      </w:r>
      <w:bookmarkEnd w:id="20"/>
      <w:bookmarkEnd w:id="21"/>
    </w:p>
    <w:p w14:paraId="4178051D" w14:textId="66B4AD1E" w:rsidR="002372B8" w:rsidRPr="00743979" w:rsidRDefault="002372B8" w:rsidP="002372B8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</w:pPr>
      <w:r w:rsidRPr="00743979">
        <w:t>R1-</w:t>
      </w:r>
      <w:r w:rsidR="00550136" w:rsidRPr="00743979">
        <w:rPr>
          <w:bCs/>
          <w:noProof/>
        </w:rPr>
        <w:t>2006444</w:t>
      </w:r>
      <w:r w:rsidRPr="00743979">
        <w:t>, “</w:t>
      </w:r>
      <w:r w:rsidR="004A708C" w:rsidRPr="00743979">
        <w:rPr>
          <w:rFonts w:eastAsia="Batang" w:cs="Arial"/>
        </w:rPr>
        <w:t>Resource allocation mechanisms for power saving</w:t>
      </w:r>
      <w:r w:rsidRPr="00743979">
        <w:rPr>
          <w:rFonts w:eastAsia="Batang" w:cs="Arial"/>
        </w:rPr>
        <w:t>”,</w:t>
      </w:r>
      <w:r w:rsidRPr="00743979">
        <w:rPr>
          <w:rFonts w:eastAsia="Batang"/>
          <w:i/>
        </w:rPr>
        <w:t xml:space="preserve"> </w:t>
      </w:r>
      <w:r w:rsidRPr="00743979">
        <w:rPr>
          <w:rFonts w:eastAsia="Batang"/>
        </w:rPr>
        <w:t>Ericsson,</w:t>
      </w:r>
      <w:r w:rsidRPr="00743979">
        <w:t xml:space="preserve"> RAN1#102-e eMeeting,</w:t>
      </w:r>
      <w:r w:rsidRPr="00743979" w:rsidDel="00D67A46">
        <w:t xml:space="preserve"> </w:t>
      </w:r>
      <w:r w:rsidRPr="00743979">
        <w:t>August 17-28</w:t>
      </w:r>
      <w:r w:rsidRPr="00743979">
        <w:rPr>
          <w:rFonts w:cs="Arial"/>
          <w:snapToGrid w:val="0"/>
        </w:rPr>
        <w:t>, 2020.</w:t>
      </w:r>
    </w:p>
    <w:p w14:paraId="630768EF" w14:textId="03FB8E3A" w:rsidR="000B4896" w:rsidRPr="00743979" w:rsidRDefault="000B4896" w:rsidP="000B4896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</w:pPr>
      <w:r w:rsidRPr="00743979">
        <w:t>R1-</w:t>
      </w:r>
      <w:r w:rsidR="00044B24" w:rsidRPr="00743979">
        <w:rPr>
          <w:bCs/>
          <w:noProof/>
        </w:rPr>
        <w:t>2006445</w:t>
      </w:r>
      <w:r w:rsidRPr="00743979">
        <w:t>, “</w:t>
      </w:r>
      <w:r w:rsidR="002860BA" w:rsidRPr="00743979">
        <w:t>Feasibility and benefits of mode</w:t>
      </w:r>
      <w:r w:rsidR="00CF537E" w:rsidRPr="00743979">
        <w:t xml:space="preserve"> 2 enhancements</w:t>
      </w:r>
      <w:r w:rsidR="002860BA" w:rsidRPr="00743979">
        <w:t xml:space="preserve"> for inter-UE coordination</w:t>
      </w:r>
      <w:r w:rsidRPr="00743979">
        <w:rPr>
          <w:rFonts w:eastAsia="Batang" w:cs="Arial"/>
        </w:rPr>
        <w:t>”,</w:t>
      </w:r>
      <w:r w:rsidRPr="00743979">
        <w:rPr>
          <w:rFonts w:eastAsia="Batang"/>
          <w:i/>
        </w:rPr>
        <w:t xml:space="preserve"> </w:t>
      </w:r>
      <w:r w:rsidRPr="00743979">
        <w:rPr>
          <w:rFonts w:eastAsia="Batang"/>
        </w:rPr>
        <w:t>Ericsson,</w:t>
      </w:r>
      <w:r w:rsidRPr="00743979">
        <w:t xml:space="preserve"> RAN1#102-e eMeeting,</w:t>
      </w:r>
      <w:r w:rsidRPr="00743979" w:rsidDel="00D67A46">
        <w:t xml:space="preserve"> </w:t>
      </w:r>
      <w:r w:rsidRPr="00743979">
        <w:t>August 17-28</w:t>
      </w:r>
      <w:r w:rsidRPr="00743979">
        <w:rPr>
          <w:rFonts w:cs="Arial"/>
          <w:snapToGrid w:val="0"/>
        </w:rPr>
        <w:t>, 2020.</w:t>
      </w:r>
    </w:p>
    <w:p w14:paraId="47171871" w14:textId="77777777" w:rsidR="00D07748" w:rsidRDefault="00D07748">
      <w:pPr>
        <w:pStyle w:val="Reference"/>
        <w:numPr>
          <w:ilvl w:val="0"/>
          <w:numId w:val="0"/>
        </w:numPr>
      </w:pPr>
      <w:bookmarkStart w:id="22" w:name="_Toc40438595"/>
      <w:bookmarkStart w:id="23" w:name="_Toc40350319"/>
      <w:bookmarkStart w:id="24" w:name="_Toc40350341"/>
      <w:bookmarkStart w:id="25" w:name="_Toc46180190"/>
      <w:bookmarkStart w:id="26" w:name="_Toc46180211"/>
      <w:bookmarkStart w:id="27" w:name="_Toc46180191"/>
      <w:bookmarkStart w:id="28" w:name="_Toc46180212"/>
      <w:bookmarkStart w:id="29" w:name="_Toc46180192"/>
      <w:bookmarkStart w:id="30" w:name="_Toc46180213"/>
      <w:bookmarkStart w:id="31" w:name="_In-sequence_SDU_delivery"/>
      <w:bookmarkStart w:id="32" w:name="_Toc40448022"/>
      <w:bookmarkStart w:id="33" w:name="_Toc40448529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sectPr w:rsidR="00D07748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786F1" w14:textId="77777777" w:rsidR="00F4154D" w:rsidRDefault="00F4154D" w:rsidP="00D36946">
      <w:pPr>
        <w:spacing w:after="0"/>
      </w:pPr>
      <w:r>
        <w:separator/>
      </w:r>
    </w:p>
  </w:endnote>
  <w:endnote w:type="continuationSeparator" w:id="0">
    <w:p w14:paraId="33CA45AC" w14:textId="77777777" w:rsidR="00F4154D" w:rsidRDefault="00F4154D" w:rsidP="00D369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B83E7" w14:textId="77777777" w:rsidR="00F4154D" w:rsidRDefault="00F4154D" w:rsidP="00D36946">
      <w:pPr>
        <w:spacing w:after="0"/>
      </w:pPr>
      <w:r>
        <w:separator/>
      </w:r>
    </w:p>
  </w:footnote>
  <w:footnote w:type="continuationSeparator" w:id="0">
    <w:p w14:paraId="7EF05A97" w14:textId="77777777" w:rsidR="00F4154D" w:rsidRDefault="00F4154D" w:rsidP="00D369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41D2"/>
    <w:multiLevelType w:val="hybridMultilevel"/>
    <w:tmpl w:val="E1BCA95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A54C8"/>
    <w:multiLevelType w:val="hybridMultilevel"/>
    <w:tmpl w:val="69344D2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D761E3"/>
    <w:multiLevelType w:val="hybridMultilevel"/>
    <w:tmpl w:val="666A65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20B19"/>
    <w:multiLevelType w:val="hybridMultilevel"/>
    <w:tmpl w:val="B6B023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D270C"/>
    <w:multiLevelType w:val="hybridMultilevel"/>
    <w:tmpl w:val="42DA337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217AF6"/>
    <w:multiLevelType w:val="hybridMultilevel"/>
    <w:tmpl w:val="E542CB56"/>
    <w:lvl w:ilvl="0" w:tplc="34ECBA3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544B6C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6A07812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038AA0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1B4E09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1BA33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6B0BB7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A92935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B921CE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149E1644"/>
    <w:multiLevelType w:val="hybridMultilevel"/>
    <w:tmpl w:val="E7B6CA5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C1314"/>
    <w:multiLevelType w:val="multilevel"/>
    <w:tmpl w:val="41E8E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936DBB"/>
    <w:multiLevelType w:val="hybridMultilevel"/>
    <w:tmpl w:val="F2846C20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45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17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189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</w:abstractNum>
  <w:abstractNum w:abstractNumId="9" w15:restartNumberingAfterBreak="0">
    <w:nsid w:val="290D0928"/>
    <w:multiLevelType w:val="hybridMultilevel"/>
    <w:tmpl w:val="015A52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FB3EAC"/>
    <w:multiLevelType w:val="hybridMultilevel"/>
    <w:tmpl w:val="EE003E28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B1220"/>
    <w:multiLevelType w:val="hybridMultilevel"/>
    <w:tmpl w:val="2CE83E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CB030C"/>
    <w:multiLevelType w:val="hybridMultilevel"/>
    <w:tmpl w:val="331AF2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FE4CB7"/>
    <w:multiLevelType w:val="hybridMultilevel"/>
    <w:tmpl w:val="8D7690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B6C2E62C">
      <w:start w:val="1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2B7DF9"/>
    <w:multiLevelType w:val="hybridMultilevel"/>
    <w:tmpl w:val="3F728B80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AF4A07"/>
    <w:multiLevelType w:val="hybridMultilevel"/>
    <w:tmpl w:val="478055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714E48"/>
    <w:multiLevelType w:val="hybridMultilevel"/>
    <w:tmpl w:val="C2885A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32E14"/>
    <w:multiLevelType w:val="hybridMultilevel"/>
    <w:tmpl w:val="056A1E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544D6B"/>
    <w:multiLevelType w:val="hybridMultilevel"/>
    <w:tmpl w:val="6DEA2DF0"/>
    <w:lvl w:ilvl="0" w:tplc="B5262A4E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87B0C"/>
    <w:multiLevelType w:val="hybridMultilevel"/>
    <w:tmpl w:val="B9625886"/>
    <w:lvl w:ilvl="0" w:tplc="B5262A4E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06420"/>
    <w:multiLevelType w:val="multilevel"/>
    <w:tmpl w:val="F14A6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771465"/>
    <w:multiLevelType w:val="hybridMultilevel"/>
    <w:tmpl w:val="2A960D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4331A2"/>
    <w:multiLevelType w:val="hybridMultilevel"/>
    <w:tmpl w:val="2D742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AA73B7"/>
    <w:multiLevelType w:val="hybridMultilevel"/>
    <w:tmpl w:val="DB7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6CECA14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7E60F94"/>
    <w:multiLevelType w:val="hybridMultilevel"/>
    <w:tmpl w:val="9A6C9088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0" w15:restartNumberingAfterBreak="0">
    <w:nsid w:val="78BA408C"/>
    <w:multiLevelType w:val="hybridMultilevel"/>
    <w:tmpl w:val="D8886B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257AC4"/>
    <w:multiLevelType w:val="hybridMultilevel"/>
    <w:tmpl w:val="9C2E38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B408BC"/>
    <w:multiLevelType w:val="hybridMultilevel"/>
    <w:tmpl w:val="8CD66B2E"/>
    <w:lvl w:ilvl="0" w:tplc="B5262A4E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9"/>
  </w:num>
  <w:num w:numId="4">
    <w:abstractNumId w:val="7"/>
  </w:num>
  <w:num w:numId="5">
    <w:abstractNumId w:val="26"/>
  </w:num>
  <w:num w:numId="6">
    <w:abstractNumId w:val="22"/>
  </w:num>
  <w:num w:numId="7">
    <w:abstractNumId w:val="15"/>
  </w:num>
  <w:num w:numId="8">
    <w:abstractNumId w:val="29"/>
  </w:num>
  <w:num w:numId="9">
    <w:abstractNumId w:val="8"/>
  </w:num>
  <w:num w:numId="10">
    <w:abstractNumId w:val="30"/>
  </w:num>
  <w:num w:numId="11">
    <w:abstractNumId w:val="9"/>
  </w:num>
  <w:num w:numId="12">
    <w:abstractNumId w:val="28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7"/>
  </w:num>
  <w:num w:numId="18">
    <w:abstractNumId w:val="12"/>
  </w:num>
  <w:num w:numId="19">
    <w:abstractNumId w:val="12"/>
  </w:num>
  <w:num w:numId="20">
    <w:abstractNumId w:val="12"/>
  </w:num>
  <w:num w:numId="21">
    <w:abstractNumId w:val="18"/>
  </w:num>
  <w:num w:numId="22">
    <w:abstractNumId w:val="27"/>
  </w:num>
  <w:num w:numId="23">
    <w:abstractNumId w:val="31"/>
  </w:num>
  <w:num w:numId="24">
    <w:abstractNumId w:val="3"/>
  </w:num>
  <w:num w:numId="25">
    <w:abstractNumId w:val="21"/>
  </w:num>
  <w:num w:numId="26">
    <w:abstractNumId w:val="23"/>
  </w:num>
  <w:num w:numId="27">
    <w:abstractNumId w:val="24"/>
  </w:num>
  <w:num w:numId="28">
    <w:abstractNumId w:val="32"/>
  </w:num>
  <w:num w:numId="29">
    <w:abstractNumId w:val="25"/>
  </w:num>
  <w:num w:numId="30">
    <w:abstractNumId w:val="13"/>
  </w:num>
  <w:num w:numId="31">
    <w:abstractNumId w:val="5"/>
  </w:num>
  <w:num w:numId="32">
    <w:abstractNumId w:val="2"/>
  </w:num>
  <w:num w:numId="33">
    <w:abstractNumId w:val="4"/>
  </w:num>
  <w:num w:numId="34">
    <w:abstractNumId w:val="6"/>
  </w:num>
  <w:num w:numId="35">
    <w:abstractNumId w:val="10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4A0E"/>
    <w:rsid w:val="00021833"/>
    <w:rsid w:val="00023376"/>
    <w:rsid w:val="00030BA6"/>
    <w:rsid w:val="000310FA"/>
    <w:rsid w:val="00036FF3"/>
    <w:rsid w:val="00040235"/>
    <w:rsid w:val="00040E49"/>
    <w:rsid w:val="00044B24"/>
    <w:rsid w:val="000620B4"/>
    <w:rsid w:val="000624B3"/>
    <w:rsid w:val="00062C49"/>
    <w:rsid w:val="00063B34"/>
    <w:rsid w:val="00063F41"/>
    <w:rsid w:val="0007464C"/>
    <w:rsid w:val="00075412"/>
    <w:rsid w:val="00081567"/>
    <w:rsid w:val="00084C1D"/>
    <w:rsid w:val="000932D6"/>
    <w:rsid w:val="000961BB"/>
    <w:rsid w:val="000B4896"/>
    <w:rsid w:val="000D3E28"/>
    <w:rsid w:val="000D5D42"/>
    <w:rsid w:val="000D74BB"/>
    <w:rsid w:val="000F4B72"/>
    <w:rsid w:val="000F7434"/>
    <w:rsid w:val="000F7AEA"/>
    <w:rsid w:val="00103D5F"/>
    <w:rsid w:val="0010501A"/>
    <w:rsid w:val="001103A7"/>
    <w:rsid w:val="00117014"/>
    <w:rsid w:val="001412C2"/>
    <w:rsid w:val="00151AF5"/>
    <w:rsid w:val="00153CD4"/>
    <w:rsid w:val="0016444E"/>
    <w:rsid w:val="00170022"/>
    <w:rsid w:val="0017128F"/>
    <w:rsid w:val="00171D18"/>
    <w:rsid w:val="00172D1C"/>
    <w:rsid w:val="001845F7"/>
    <w:rsid w:val="00184A59"/>
    <w:rsid w:val="00196A8B"/>
    <w:rsid w:val="001B27D0"/>
    <w:rsid w:val="001B608D"/>
    <w:rsid w:val="001B7CF2"/>
    <w:rsid w:val="001C06AE"/>
    <w:rsid w:val="001C24B4"/>
    <w:rsid w:val="001C4FAE"/>
    <w:rsid w:val="001C6D74"/>
    <w:rsid w:val="001D4861"/>
    <w:rsid w:val="001E67EB"/>
    <w:rsid w:val="001F200E"/>
    <w:rsid w:val="001F26C0"/>
    <w:rsid w:val="00202D65"/>
    <w:rsid w:val="00211379"/>
    <w:rsid w:val="00213856"/>
    <w:rsid w:val="00222C01"/>
    <w:rsid w:val="002323F2"/>
    <w:rsid w:val="002372B8"/>
    <w:rsid w:val="0024050E"/>
    <w:rsid w:val="002503DF"/>
    <w:rsid w:val="00255B41"/>
    <w:rsid w:val="00263A09"/>
    <w:rsid w:val="00265BA3"/>
    <w:rsid w:val="0028153E"/>
    <w:rsid w:val="0028493A"/>
    <w:rsid w:val="002860BA"/>
    <w:rsid w:val="00294EC6"/>
    <w:rsid w:val="00295A58"/>
    <w:rsid w:val="00296E50"/>
    <w:rsid w:val="00297CFE"/>
    <w:rsid w:val="002A1207"/>
    <w:rsid w:val="002A385B"/>
    <w:rsid w:val="002A3DDF"/>
    <w:rsid w:val="002A4456"/>
    <w:rsid w:val="002A542B"/>
    <w:rsid w:val="002B1024"/>
    <w:rsid w:val="002C1B7D"/>
    <w:rsid w:val="002C2383"/>
    <w:rsid w:val="002C47B1"/>
    <w:rsid w:val="002F32CE"/>
    <w:rsid w:val="00305C5F"/>
    <w:rsid w:val="003064FA"/>
    <w:rsid w:val="00310348"/>
    <w:rsid w:val="00314CEA"/>
    <w:rsid w:val="00323B5D"/>
    <w:rsid w:val="00337368"/>
    <w:rsid w:val="00340C43"/>
    <w:rsid w:val="0034387C"/>
    <w:rsid w:val="00353CC9"/>
    <w:rsid w:val="0035447A"/>
    <w:rsid w:val="00357D85"/>
    <w:rsid w:val="00364030"/>
    <w:rsid w:val="0037604D"/>
    <w:rsid w:val="00391287"/>
    <w:rsid w:val="00392945"/>
    <w:rsid w:val="00395702"/>
    <w:rsid w:val="00397FDE"/>
    <w:rsid w:val="003A556D"/>
    <w:rsid w:val="003B032A"/>
    <w:rsid w:val="003B2F30"/>
    <w:rsid w:val="003B34F2"/>
    <w:rsid w:val="003B5E12"/>
    <w:rsid w:val="003B63F8"/>
    <w:rsid w:val="003C1E16"/>
    <w:rsid w:val="003C5A94"/>
    <w:rsid w:val="003D0138"/>
    <w:rsid w:val="003E0310"/>
    <w:rsid w:val="0040174C"/>
    <w:rsid w:val="00404048"/>
    <w:rsid w:val="004052D6"/>
    <w:rsid w:val="00405490"/>
    <w:rsid w:val="00405CA5"/>
    <w:rsid w:val="00411154"/>
    <w:rsid w:val="004132E5"/>
    <w:rsid w:val="0041460E"/>
    <w:rsid w:val="0041546D"/>
    <w:rsid w:val="00417C42"/>
    <w:rsid w:val="00423415"/>
    <w:rsid w:val="004277B9"/>
    <w:rsid w:val="00430375"/>
    <w:rsid w:val="004364B8"/>
    <w:rsid w:val="00441968"/>
    <w:rsid w:val="00442A20"/>
    <w:rsid w:val="00444502"/>
    <w:rsid w:val="004446DC"/>
    <w:rsid w:val="004565BE"/>
    <w:rsid w:val="00460FC6"/>
    <w:rsid w:val="00462108"/>
    <w:rsid w:val="00465D38"/>
    <w:rsid w:val="00474A14"/>
    <w:rsid w:val="00474DDA"/>
    <w:rsid w:val="004834C0"/>
    <w:rsid w:val="004878D6"/>
    <w:rsid w:val="00494D7B"/>
    <w:rsid w:val="00495BCB"/>
    <w:rsid w:val="00497097"/>
    <w:rsid w:val="004A4F9D"/>
    <w:rsid w:val="004A5ECB"/>
    <w:rsid w:val="004A69D4"/>
    <w:rsid w:val="004A708C"/>
    <w:rsid w:val="004B05CB"/>
    <w:rsid w:val="004B06A7"/>
    <w:rsid w:val="004C53BE"/>
    <w:rsid w:val="004C7658"/>
    <w:rsid w:val="004D31B8"/>
    <w:rsid w:val="004D57EE"/>
    <w:rsid w:val="004E08EC"/>
    <w:rsid w:val="004E14B5"/>
    <w:rsid w:val="004E4344"/>
    <w:rsid w:val="004E4F14"/>
    <w:rsid w:val="004E62E0"/>
    <w:rsid w:val="004F01F9"/>
    <w:rsid w:val="004F05B2"/>
    <w:rsid w:val="00507F74"/>
    <w:rsid w:val="00514F8D"/>
    <w:rsid w:val="00517657"/>
    <w:rsid w:val="00550136"/>
    <w:rsid w:val="005535EC"/>
    <w:rsid w:val="005565A8"/>
    <w:rsid w:val="00562C64"/>
    <w:rsid w:val="005647A7"/>
    <w:rsid w:val="00565C95"/>
    <w:rsid w:val="00566A4F"/>
    <w:rsid w:val="0057728C"/>
    <w:rsid w:val="00577BAB"/>
    <w:rsid w:val="00587D76"/>
    <w:rsid w:val="00592EAD"/>
    <w:rsid w:val="00594A23"/>
    <w:rsid w:val="00595BC2"/>
    <w:rsid w:val="00597D97"/>
    <w:rsid w:val="005A747C"/>
    <w:rsid w:val="005B0DC0"/>
    <w:rsid w:val="005C1FC7"/>
    <w:rsid w:val="005C4D88"/>
    <w:rsid w:val="005E1B9C"/>
    <w:rsid w:val="005E2B41"/>
    <w:rsid w:val="005E325E"/>
    <w:rsid w:val="005E7139"/>
    <w:rsid w:val="005F18D9"/>
    <w:rsid w:val="0060072C"/>
    <w:rsid w:val="00607F33"/>
    <w:rsid w:val="006133C8"/>
    <w:rsid w:val="00624550"/>
    <w:rsid w:val="006258E5"/>
    <w:rsid w:val="00627FF7"/>
    <w:rsid w:val="00633F84"/>
    <w:rsid w:val="00643222"/>
    <w:rsid w:val="006519EF"/>
    <w:rsid w:val="00656CD5"/>
    <w:rsid w:val="00657DE9"/>
    <w:rsid w:val="0066086F"/>
    <w:rsid w:val="00667DAF"/>
    <w:rsid w:val="00680CFC"/>
    <w:rsid w:val="006810E6"/>
    <w:rsid w:val="006827FA"/>
    <w:rsid w:val="00684106"/>
    <w:rsid w:val="00684C4E"/>
    <w:rsid w:val="006852FC"/>
    <w:rsid w:val="0069150F"/>
    <w:rsid w:val="00693BE2"/>
    <w:rsid w:val="006969E2"/>
    <w:rsid w:val="006A69BB"/>
    <w:rsid w:val="006B3C30"/>
    <w:rsid w:val="006C06CA"/>
    <w:rsid w:val="006C2CC7"/>
    <w:rsid w:val="006C6083"/>
    <w:rsid w:val="006C79E1"/>
    <w:rsid w:val="006D098A"/>
    <w:rsid w:val="006E1B23"/>
    <w:rsid w:val="006E290A"/>
    <w:rsid w:val="006E49AC"/>
    <w:rsid w:val="006F002D"/>
    <w:rsid w:val="006F2B05"/>
    <w:rsid w:val="006F754A"/>
    <w:rsid w:val="00703474"/>
    <w:rsid w:val="0070623E"/>
    <w:rsid w:val="007131B7"/>
    <w:rsid w:val="00714F53"/>
    <w:rsid w:val="00715D32"/>
    <w:rsid w:val="007160BE"/>
    <w:rsid w:val="0072140E"/>
    <w:rsid w:val="00726192"/>
    <w:rsid w:val="007277D9"/>
    <w:rsid w:val="0073001F"/>
    <w:rsid w:val="0073082C"/>
    <w:rsid w:val="00733526"/>
    <w:rsid w:val="00743979"/>
    <w:rsid w:val="0074773C"/>
    <w:rsid w:val="007501CA"/>
    <w:rsid w:val="00752A10"/>
    <w:rsid w:val="00757125"/>
    <w:rsid w:val="00760B25"/>
    <w:rsid w:val="00762848"/>
    <w:rsid w:val="00771669"/>
    <w:rsid w:val="007716D4"/>
    <w:rsid w:val="00780477"/>
    <w:rsid w:val="00792960"/>
    <w:rsid w:val="007939B5"/>
    <w:rsid w:val="007A5DD9"/>
    <w:rsid w:val="007A6209"/>
    <w:rsid w:val="007A77ED"/>
    <w:rsid w:val="007B60F2"/>
    <w:rsid w:val="007D2469"/>
    <w:rsid w:val="007E51DB"/>
    <w:rsid w:val="007F3610"/>
    <w:rsid w:val="00810B2B"/>
    <w:rsid w:val="00817EF2"/>
    <w:rsid w:val="00823CEC"/>
    <w:rsid w:val="0082490B"/>
    <w:rsid w:val="0083061E"/>
    <w:rsid w:val="0084436D"/>
    <w:rsid w:val="00844F81"/>
    <w:rsid w:val="00855147"/>
    <w:rsid w:val="00865CA0"/>
    <w:rsid w:val="00870ADC"/>
    <w:rsid w:val="00875C8A"/>
    <w:rsid w:val="0087667C"/>
    <w:rsid w:val="008767DA"/>
    <w:rsid w:val="00880666"/>
    <w:rsid w:val="00881BBC"/>
    <w:rsid w:val="00892B94"/>
    <w:rsid w:val="008938D8"/>
    <w:rsid w:val="00894D03"/>
    <w:rsid w:val="008A5104"/>
    <w:rsid w:val="008A7452"/>
    <w:rsid w:val="008C0A5F"/>
    <w:rsid w:val="008C1297"/>
    <w:rsid w:val="008C2E2E"/>
    <w:rsid w:val="008C41DE"/>
    <w:rsid w:val="008C5792"/>
    <w:rsid w:val="008C63BD"/>
    <w:rsid w:val="008D2830"/>
    <w:rsid w:val="008D41DB"/>
    <w:rsid w:val="008E0AEB"/>
    <w:rsid w:val="008E3699"/>
    <w:rsid w:val="008E44E6"/>
    <w:rsid w:val="008E514C"/>
    <w:rsid w:val="00900867"/>
    <w:rsid w:val="00903F37"/>
    <w:rsid w:val="00907F13"/>
    <w:rsid w:val="009147CF"/>
    <w:rsid w:val="009250F1"/>
    <w:rsid w:val="0093378B"/>
    <w:rsid w:val="009357B8"/>
    <w:rsid w:val="009378C8"/>
    <w:rsid w:val="00942269"/>
    <w:rsid w:val="009666B1"/>
    <w:rsid w:val="00966A38"/>
    <w:rsid w:val="00966C65"/>
    <w:rsid w:val="00972A18"/>
    <w:rsid w:val="00973CA6"/>
    <w:rsid w:val="00977F37"/>
    <w:rsid w:val="00982658"/>
    <w:rsid w:val="009873FD"/>
    <w:rsid w:val="00992CCB"/>
    <w:rsid w:val="0099623F"/>
    <w:rsid w:val="009A3CFD"/>
    <w:rsid w:val="009A47C8"/>
    <w:rsid w:val="009A59C3"/>
    <w:rsid w:val="009B0777"/>
    <w:rsid w:val="009B4C5C"/>
    <w:rsid w:val="009B59E7"/>
    <w:rsid w:val="009B649E"/>
    <w:rsid w:val="009B7074"/>
    <w:rsid w:val="009D0DD7"/>
    <w:rsid w:val="009D21B4"/>
    <w:rsid w:val="009F7D0D"/>
    <w:rsid w:val="00A1193D"/>
    <w:rsid w:val="00A155E2"/>
    <w:rsid w:val="00A16E5F"/>
    <w:rsid w:val="00A22662"/>
    <w:rsid w:val="00A259D0"/>
    <w:rsid w:val="00A30559"/>
    <w:rsid w:val="00A51713"/>
    <w:rsid w:val="00A561C6"/>
    <w:rsid w:val="00A56D14"/>
    <w:rsid w:val="00A620B2"/>
    <w:rsid w:val="00A676B1"/>
    <w:rsid w:val="00A76E1F"/>
    <w:rsid w:val="00A84A81"/>
    <w:rsid w:val="00A9239F"/>
    <w:rsid w:val="00A94C01"/>
    <w:rsid w:val="00A97350"/>
    <w:rsid w:val="00AA1C75"/>
    <w:rsid w:val="00AA24C2"/>
    <w:rsid w:val="00AB22DF"/>
    <w:rsid w:val="00AB7EF1"/>
    <w:rsid w:val="00AC0A61"/>
    <w:rsid w:val="00AC0DA7"/>
    <w:rsid w:val="00AD6E0F"/>
    <w:rsid w:val="00AE0692"/>
    <w:rsid w:val="00B1303F"/>
    <w:rsid w:val="00B279C4"/>
    <w:rsid w:val="00B30035"/>
    <w:rsid w:val="00B31652"/>
    <w:rsid w:val="00B35A02"/>
    <w:rsid w:val="00B366B2"/>
    <w:rsid w:val="00B368A5"/>
    <w:rsid w:val="00B37B47"/>
    <w:rsid w:val="00B40708"/>
    <w:rsid w:val="00B50903"/>
    <w:rsid w:val="00B548EC"/>
    <w:rsid w:val="00B549D5"/>
    <w:rsid w:val="00B63438"/>
    <w:rsid w:val="00B71008"/>
    <w:rsid w:val="00B7152C"/>
    <w:rsid w:val="00B94A90"/>
    <w:rsid w:val="00B96767"/>
    <w:rsid w:val="00BA1A5D"/>
    <w:rsid w:val="00BA677B"/>
    <w:rsid w:val="00BA6AC1"/>
    <w:rsid w:val="00BB0967"/>
    <w:rsid w:val="00BC282E"/>
    <w:rsid w:val="00BC7FE9"/>
    <w:rsid w:val="00BD11A7"/>
    <w:rsid w:val="00BD53F1"/>
    <w:rsid w:val="00BD5D1A"/>
    <w:rsid w:val="00BE4D51"/>
    <w:rsid w:val="00C02418"/>
    <w:rsid w:val="00C133A0"/>
    <w:rsid w:val="00C15156"/>
    <w:rsid w:val="00C16E91"/>
    <w:rsid w:val="00C1709C"/>
    <w:rsid w:val="00C23AB2"/>
    <w:rsid w:val="00C379BD"/>
    <w:rsid w:val="00C56260"/>
    <w:rsid w:val="00C57006"/>
    <w:rsid w:val="00C610D2"/>
    <w:rsid w:val="00C752DB"/>
    <w:rsid w:val="00C823A0"/>
    <w:rsid w:val="00C8288E"/>
    <w:rsid w:val="00C87B75"/>
    <w:rsid w:val="00CA1167"/>
    <w:rsid w:val="00CA422F"/>
    <w:rsid w:val="00CA5033"/>
    <w:rsid w:val="00CB6161"/>
    <w:rsid w:val="00CD6385"/>
    <w:rsid w:val="00CD7792"/>
    <w:rsid w:val="00CF2F0B"/>
    <w:rsid w:val="00CF39FD"/>
    <w:rsid w:val="00CF537E"/>
    <w:rsid w:val="00CF6CA2"/>
    <w:rsid w:val="00D006E6"/>
    <w:rsid w:val="00D00BE6"/>
    <w:rsid w:val="00D02945"/>
    <w:rsid w:val="00D07748"/>
    <w:rsid w:val="00D128E9"/>
    <w:rsid w:val="00D164F6"/>
    <w:rsid w:val="00D2629B"/>
    <w:rsid w:val="00D337D1"/>
    <w:rsid w:val="00D36946"/>
    <w:rsid w:val="00D37057"/>
    <w:rsid w:val="00D37177"/>
    <w:rsid w:val="00D41744"/>
    <w:rsid w:val="00D42CC3"/>
    <w:rsid w:val="00D44185"/>
    <w:rsid w:val="00D442BC"/>
    <w:rsid w:val="00D44874"/>
    <w:rsid w:val="00D51D7E"/>
    <w:rsid w:val="00D62EE5"/>
    <w:rsid w:val="00D6568E"/>
    <w:rsid w:val="00D72F60"/>
    <w:rsid w:val="00D8151B"/>
    <w:rsid w:val="00D92880"/>
    <w:rsid w:val="00D95DAE"/>
    <w:rsid w:val="00DA462C"/>
    <w:rsid w:val="00DB3656"/>
    <w:rsid w:val="00DC1F35"/>
    <w:rsid w:val="00DC7CE5"/>
    <w:rsid w:val="00DD3A5C"/>
    <w:rsid w:val="00DD5674"/>
    <w:rsid w:val="00DD5D1C"/>
    <w:rsid w:val="00DD7378"/>
    <w:rsid w:val="00DD7DE7"/>
    <w:rsid w:val="00DE2FAD"/>
    <w:rsid w:val="00DE4889"/>
    <w:rsid w:val="00DF67BD"/>
    <w:rsid w:val="00E02D40"/>
    <w:rsid w:val="00E0441A"/>
    <w:rsid w:val="00E102AF"/>
    <w:rsid w:val="00E12137"/>
    <w:rsid w:val="00E12C2D"/>
    <w:rsid w:val="00E234E6"/>
    <w:rsid w:val="00E27CEA"/>
    <w:rsid w:val="00E3265E"/>
    <w:rsid w:val="00E36763"/>
    <w:rsid w:val="00E4276F"/>
    <w:rsid w:val="00E45473"/>
    <w:rsid w:val="00E572DF"/>
    <w:rsid w:val="00E6407F"/>
    <w:rsid w:val="00E67037"/>
    <w:rsid w:val="00E670DF"/>
    <w:rsid w:val="00E67DE2"/>
    <w:rsid w:val="00E77F37"/>
    <w:rsid w:val="00E80049"/>
    <w:rsid w:val="00E93A71"/>
    <w:rsid w:val="00EA36A1"/>
    <w:rsid w:val="00EA3919"/>
    <w:rsid w:val="00EA4565"/>
    <w:rsid w:val="00EB0889"/>
    <w:rsid w:val="00EC020A"/>
    <w:rsid w:val="00EC6D29"/>
    <w:rsid w:val="00ED0B00"/>
    <w:rsid w:val="00EE3485"/>
    <w:rsid w:val="00EF031E"/>
    <w:rsid w:val="00EF3C0D"/>
    <w:rsid w:val="00F04692"/>
    <w:rsid w:val="00F14A45"/>
    <w:rsid w:val="00F22257"/>
    <w:rsid w:val="00F32971"/>
    <w:rsid w:val="00F37F05"/>
    <w:rsid w:val="00F40625"/>
    <w:rsid w:val="00F4138A"/>
    <w:rsid w:val="00F4154D"/>
    <w:rsid w:val="00F42201"/>
    <w:rsid w:val="00F44D9F"/>
    <w:rsid w:val="00F4595B"/>
    <w:rsid w:val="00F47DD5"/>
    <w:rsid w:val="00F57AB4"/>
    <w:rsid w:val="00F623EF"/>
    <w:rsid w:val="00F638E9"/>
    <w:rsid w:val="00F67E00"/>
    <w:rsid w:val="00F70EE7"/>
    <w:rsid w:val="00F77E53"/>
    <w:rsid w:val="00F801A5"/>
    <w:rsid w:val="00F82A28"/>
    <w:rsid w:val="00F82FB2"/>
    <w:rsid w:val="00F83618"/>
    <w:rsid w:val="00F96E5A"/>
    <w:rsid w:val="00F9721C"/>
    <w:rsid w:val="00FB45BA"/>
    <w:rsid w:val="00FB7532"/>
    <w:rsid w:val="00FC299F"/>
    <w:rsid w:val="00FD4A4C"/>
    <w:rsid w:val="00FD4DDD"/>
    <w:rsid w:val="00FD63B4"/>
    <w:rsid w:val="00FE31A4"/>
    <w:rsid w:val="00FE471C"/>
    <w:rsid w:val="00FE7C3C"/>
    <w:rsid w:val="00FF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uiPriority w:val="99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uiPriority w:val="99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uiPriority w:val="99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810B2B"/>
    <w:pPr>
      <w:spacing w:after="200"/>
    </w:pPr>
    <w:rPr>
      <w:i/>
      <w:iCs/>
      <w:color w:val="44546A" w:themeColor="text2"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21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D3694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694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3694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6946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2020-08-07T14:00:00Z</dcterms:created>
  <dcterms:modified xsi:type="dcterms:W3CDTF">2020-08-07T14:01:00Z</dcterms:modified>
</cp:coreProperties>
</file>